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3D3C" w14:textId="6C8B9602" w:rsidR="00F876D9" w:rsidRPr="00475F35" w:rsidRDefault="00F876D9" w:rsidP="00475F35">
      <w:pPr>
        <w:ind w:left="0"/>
        <w:rPr>
          <w:rFonts w:ascii="Verdana" w:hAnsi="Verdana" w:cs="Arial"/>
          <w:color w:val="00000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00000"/>
          <w:sz w:val="22"/>
          <w:szCs w:val="22"/>
          <w:lang w:val="es-ES" w:eastAsia="en-US"/>
        </w:rPr>
        <w:t>Nuevamente te damos la bienvenida al Ministerio de Vivienda, Ciudad y Territorio</w:t>
      </w:r>
      <w:r w:rsidR="007C031C" w:rsidRPr="00475F35">
        <w:rPr>
          <w:rFonts w:ascii="Verdana" w:hAnsi="Verdana" w:cs="Arial"/>
          <w:color w:val="000000"/>
          <w:sz w:val="22"/>
          <w:szCs w:val="22"/>
          <w:lang w:val="es-ES" w:eastAsia="en-US"/>
        </w:rPr>
        <w:t xml:space="preserve"> (MVCT)</w:t>
      </w:r>
      <w:r w:rsidRPr="00475F35">
        <w:rPr>
          <w:rFonts w:ascii="Verdana" w:hAnsi="Verdana" w:cs="Arial"/>
          <w:color w:val="000000"/>
          <w:sz w:val="22"/>
          <w:szCs w:val="22"/>
          <w:lang w:val="es-ES" w:eastAsia="en-US"/>
        </w:rPr>
        <w:t>, esperamos que el proceso de Inducción haya permitido conocer aspectos básicos e importantes que enmarcan nuestra Cultura Organizacional.</w:t>
      </w:r>
    </w:p>
    <w:p w14:paraId="770EC281" w14:textId="77777777" w:rsidR="00F876D9" w:rsidRPr="00475F35" w:rsidRDefault="00F876D9" w:rsidP="00475F35">
      <w:pPr>
        <w:ind w:left="0"/>
        <w:rPr>
          <w:rFonts w:ascii="Verdana" w:hAnsi="Verdana" w:cs="Arial"/>
          <w:color w:val="000000"/>
          <w:sz w:val="22"/>
          <w:szCs w:val="22"/>
          <w:lang w:val="es-ES" w:eastAsia="en-US"/>
        </w:rPr>
      </w:pPr>
    </w:p>
    <w:p w14:paraId="0F7D946A" w14:textId="038ECD05" w:rsidR="00C07123" w:rsidRPr="00475F35" w:rsidRDefault="00F876D9" w:rsidP="00475F35">
      <w:pPr>
        <w:ind w:left="0"/>
        <w:rPr>
          <w:rFonts w:ascii="Verdana" w:hAnsi="Verdana" w:cs="Arial"/>
          <w:sz w:val="22"/>
          <w:szCs w:val="22"/>
        </w:rPr>
      </w:pPr>
      <w:r w:rsidRPr="00475F35">
        <w:rPr>
          <w:rFonts w:ascii="Verdana" w:hAnsi="Verdana" w:cs="Arial"/>
          <w:color w:val="000000"/>
          <w:sz w:val="22"/>
          <w:szCs w:val="22"/>
          <w:shd w:val="clear" w:color="auto" w:fill="FFFFFF"/>
          <w:lang w:val="es-ES" w:eastAsia="en-US"/>
        </w:rPr>
        <w:t xml:space="preserve">Te </w:t>
      </w:r>
      <w:r w:rsidRPr="00475F35">
        <w:rPr>
          <w:rFonts w:ascii="Verdana" w:hAnsi="Verdana" w:cs="Arial"/>
          <w:sz w:val="22"/>
          <w:szCs w:val="22"/>
        </w:rPr>
        <w:t>invitamos a diligenciar la siguiente evaluación</w:t>
      </w:r>
      <w:r w:rsidR="008D237D" w:rsidRPr="00475F35">
        <w:rPr>
          <w:rFonts w:ascii="Verdana" w:hAnsi="Verdana" w:cs="Arial"/>
          <w:sz w:val="22"/>
          <w:szCs w:val="22"/>
        </w:rPr>
        <w:t>,</w:t>
      </w:r>
      <w:r w:rsidR="00045C2C" w:rsidRPr="00475F35">
        <w:rPr>
          <w:rFonts w:ascii="Verdana" w:hAnsi="Verdana" w:cs="Arial"/>
          <w:sz w:val="22"/>
          <w:szCs w:val="22"/>
        </w:rPr>
        <w:t xml:space="preserve"> la cual tiene un total de </w:t>
      </w:r>
      <w:r w:rsidR="00B00C82" w:rsidRPr="00475F35">
        <w:rPr>
          <w:rFonts w:ascii="Verdana" w:hAnsi="Verdana" w:cs="Arial"/>
          <w:sz w:val="22"/>
          <w:szCs w:val="22"/>
        </w:rPr>
        <w:t>15</w:t>
      </w:r>
      <w:r w:rsidR="00045C2C" w:rsidRPr="00475F35">
        <w:rPr>
          <w:rFonts w:ascii="Verdana" w:hAnsi="Verdana" w:cs="Arial"/>
          <w:sz w:val="22"/>
          <w:szCs w:val="22"/>
        </w:rPr>
        <w:t xml:space="preserve"> preguntas</w:t>
      </w:r>
      <w:r w:rsidRPr="00475F35">
        <w:rPr>
          <w:rFonts w:ascii="Verdana" w:hAnsi="Verdana" w:cs="Arial"/>
          <w:sz w:val="22"/>
          <w:szCs w:val="22"/>
        </w:rPr>
        <w:t xml:space="preserve">, cuya finalidad es </w:t>
      </w:r>
      <w:r w:rsidR="00B00C82" w:rsidRPr="00475F35">
        <w:rPr>
          <w:rFonts w:ascii="Verdana" w:hAnsi="Verdana" w:cs="Arial"/>
          <w:sz w:val="22"/>
          <w:szCs w:val="22"/>
        </w:rPr>
        <w:t xml:space="preserve">evaluar los </w:t>
      </w:r>
      <w:r w:rsidRPr="00475F35">
        <w:rPr>
          <w:rFonts w:ascii="Verdana" w:hAnsi="Verdana" w:cs="Arial"/>
          <w:sz w:val="22"/>
          <w:szCs w:val="22"/>
        </w:rPr>
        <w:t xml:space="preserve">conocimientos adquiridos durante la Inducción y fortalecer tu sentido de pertenencia con la entidad. </w:t>
      </w:r>
    </w:p>
    <w:p w14:paraId="5A941DD2" w14:textId="7F48E577" w:rsidR="00F6642C" w:rsidRPr="00475F35" w:rsidRDefault="00F6642C" w:rsidP="00475F35">
      <w:pPr>
        <w:ind w:left="0"/>
        <w:rPr>
          <w:rFonts w:ascii="Verdana" w:hAnsi="Verdana" w:cs="Arial"/>
          <w:sz w:val="22"/>
          <w:szCs w:val="22"/>
        </w:rPr>
      </w:pPr>
    </w:p>
    <w:p w14:paraId="2A9800D1" w14:textId="5463B27C" w:rsidR="00F6642C" w:rsidRPr="00475F35" w:rsidRDefault="00F6642C" w:rsidP="00475F35">
      <w:pPr>
        <w:ind w:left="0"/>
        <w:rPr>
          <w:rFonts w:ascii="Verdana" w:hAnsi="Verdana" w:cs="Arial"/>
          <w:i/>
          <w:iCs/>
          <w:color w:val="7F7F7F" w:themeColor="text1" w:themeTint="80"/>
          <w:sz w:val="22"/>
          <w:szCs w:val="22"/>
        </w:rPr>
      </w:pPr>
      <w:r w:rsidRPr="00475F35">
        <w:rPr>
          <w:rFonts w:ascii="Verdana" w:hAnsi="Verdana" w:cs="Arial"/>
          <w:i/>
          <w:iCs/>
          <w:color w:val="7F7F7F" w:themeColor="text1" w:themeTint="80"/>
          <w:sz w:val="22"/>
          <w:szCs w:val="22"/>
        </w:rPr>
        <w:t xml:space="preserve">Esta evaluación se puede responder a través de la herramienta </w:t>
      </w:r>
      <w:proofErr w:type="spellStart"/>
      <w:r w:rsidRPr="00475F35">
        <w:rPr>
          <w:rFonts w:ascii="Verdana" w:hAnsi="Verdana" w:cs="Arial"/>
          <w:i/>
          <w:iCs/>
          <w:color w:val="7F7F7F" w:themeColor="text1" w:themeTint="80"/>
          <w:sz w:val="22"/>
          <w:szCs w:val="22"/>
        </w:rPr>
        <w:t>forms</w:t>
      </w:r>
      <w:proofErr w:type="spellEnd"/>
      <w:r w:rsidRPr="00475F35">
        <w:rPr>
          <w:rFonts w:ascii="Verdana" w:hAnsi="Verdana" w:cs="Arial"/>
          <w:i/>
          <w:iCs/>
          <w:color w:val="7F7F7F" w:themeColor="text1" w:themeTint="80"/>
          <w:sz w:val="22"/>
          <w:szCs w:val="22"/>
        </w:rPr>
        <w:t xml:space="preserve"> en el siguiente enlace: </w:t>
      </w:r>
    </w:p>
    <w:p w14:paraId="552A2957" w14:textId="768AED79" w:rsidR="0012305E" w:rsidRPr="00475F35" w:rsidRDefault="009A5C36" w:rsidP="00475F35">
      <w:pPr>
        <w:ind w:left="0"/>
        <w:rPr>
          <w:rFonts w:ascii="Verdana" w:hAnsi="Verdana" w:cs="Arial"/>
          <w:sz w:val="22"/>
          <w:szCs w:val="22"/>
        </w:rPr>
      </w:pPr>
      <w:hyperlink r:id="rId11" w:history="1">
        <w:r w:rsidR="0012305E" w:rsidRPr="00475F35">
          <w:rPr>
            <w:rStyle w:val="Hipervnculo"/>
            <w:rFonts w:ascii="Verdana" w:hAnsi="Verdana" w:cs="Arial"/>
            <w:sz w:val="22"/>
            <w:szCs w:val="22"/>
          </w:rPr>
          <w:t>https://forms.office.com/r/Dz4J8YWmXn</w:t>
        </w:r>
      </w:hyperlink>
      <w:r w:rsidR="0012305E" w:rsidRPr="00475F35">
        <w:rPr>
          <w:rFonts w:ascii="Verdana" w:hAnsi="Verdana" w:cs="Arial"/>
          <w:sz w:val="22"/>
          <w:szCs w:val="22"/>
        </w:rPr>
        <w:t xml:space="preserve"> </w:t>
      </w:r>
    </w:p>
    <w:p w14:paraId="5F6C1C85" w14:textId="77777777" w:rsidR="00F876D9" w:rsidRPr="00475F35" w:rsidRDefault="00F876D9" w:rsidP="00475F35">
      <w:pPr>
        <w:ind w:left="0"/>
        <w:rPr>
          <w:rFonts w:ascii="Verdana" w:hAnsi="Verdana" w:cs="Arial"/>
          <w:sz w:val="22"/>
          <w:szCs w:val="22"/>
        </w:rPr>
      </w:pPr>
    </w:p>
    <w:tbl>
      <w:tblPr>
        <w:tblpPr w:leftFromText="141" w:rightFromText="141" w:vertAnchor="text" w:horzAnchor="margin" w:tblpX="74" w:tblpY="2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423"/>
      </w:tblGrid>
      <w:tr w:rsidR="00C07123" w:rsidRPr="00475F35" w14:paraId="0F7D946D" w14:textId="77777777" w:rsidTr="0096593F">
        <w:tc>
          <w:tcPr>
            <w:tcW w:w="4361" w:type="dxa"/>
            <w:shd w:val="clear" w:color="auto" w:fill="auto"/>
          </w:tcPr>
          <w:p w14:paraId="0F7D946B" w14:textId="293BC808" w:rsidR="00C07123" w:rsidRPr="00475F35" w:rsidRDefault="00C07123" w:rsidP="00475F35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475F35">
              <w:rPr>
                <w:rFonts w:ascii="Verdana" w:hAnsi="Verdana" w:cs="Arial"/>
                <w:b/>
                <w:sz w:val="22"/>
                <w:szCs w:val="22"/>
              </w:rPr>
              <w:t xml:space="preserve">Nombre </w:t>
            </w:r>
            <w:r w:rsidR="004D0706" w:rsidRPr="00475F35">
              <w:rPr>
                <w:rFonts w:ascii="Verdana" w:hAnsi="Verdana" w:cs="Arial"/>
                <w:b/>
                <w:sz w:val="22"/>
                <w:szCs w:val="22"/>
              </w:rPr>
              <w:t xml:space="preserve">completo </w:t>
            </w:r>
            <w:r w:rsidRPr="00475F35">
              <w:rPr>
                <w:rFonts w:ascii="Verdana" w:hAnsi="Verdana" w:cs="Arial"/>
                <w:b/>
                <w:sz w:val="22"/>
                <w:szCs w:val="22"/>
              </w:rPr>
              <w:t xml:space="preserve">del </w:t>
            </w:r>
            <w:r w:rsidR="009E27D0" w:rsidRPr="00475F35">
              <w:rPr>
                <w:rFonts w:ascii="Verdana" w:hAnsi="Verdana" w:cs="Arial"/>
                <w:b/>
                <w:sz w:val="22"/>
                <w:szCs w:val="22"/>
              </w:rPr>
              <w:t>n</w:t>
            </w:r>
            <w:r w:rsidRPr="00475F35">
              <w:rPr>
                <w:rFonts w:ascii="Verdana" w:hAnsi="Verdana" w:cs="Arial"/>
                <w:b/>
                <w:sz w:val="22"/>
                <w:szCs w:val="22"/>
              </w:rPr>
              <w:t xml:space="preserve">uevo </w:t>
            </w:r>
            <w:r w:rsidR="002D224C" w:rsidRPr="00475F35">
              <w:rPr>
                <w:rFonts w:ascii="Verdana" w:hAnsi="Verdana" w:cs="Arial"/>
                <w:b/>
                <w:sz w:val="22"/>
                <w:szCs w:val="22"/>
              </w:rPr>
              <w:t>servidor público</w:t>
            </w:r>
            <w:r w:rsidR="009E27D0" w:rsidRPr="00475F35">
              <w:rPr>
                <w:rFonts w:ascii="Verdana" w:hAnsi="Verdana" w:cs="Arial"/>
                <w:b/>
                <w:sz w:val="22"/>
                <w:szCs w:val="22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14:paraId="0F7D946C" w14:textId="77777777" w:rsidR="00C07123" w:rsidRPr="00475F35" w:rsidRDefault="00C07123" w:rsidP="00475F35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2D354D" w:rsidRPr="00475F35" w14:paraId="12714F0D" w14:textId="77777777" w:rsidTr="0096593F">
        <w:tc>
          <w:tcPr>
            <w:tcW w:w="4361" w:type="dxa"/>
            <w:shd w:val="clear" w:color="auto" w:fill="auto"/>
          </w:tcPr>
          <w:p w14:paraId="4D8FE94E" w14:textId="6B08195A" w:rsidR="002D354D" w:rsidRPr="00475F35" w:rsidRDefault="002D354D" w:rsidP="00475F35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475F35">
              <w:rPr>
                <w:rFonts w:ascii="Verdana" w:hAnsi="Verdana" w:cs="Arial"/>
                <w:b/>
                <w:sz w:val="22"/>
                <w:szCs w:val="22"/>
              </w:rPr>
              <w:t>Cédula (sin puntos)</w:t>
            </w:r>
            <w:r w:rsidR="009E27D0" w:rsidRPr="00475F35">
              <w:rPr>
                <w:rFonts w:ascii="Verdana" w:hAnsi="Verdana" w:cs="Arial"/>
                <w:b/>
                <w:sz w:val="22"/>
                <w:szCs w:val="22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14:paraId="24F62835" w14:textId="77777777" w:rsidR="002D354D" w:rsidRPr="00475F35" w:rsidRDefault="002D354D" w:rsidP="00475F35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07123" w:rsidRPr="00475F35" w14:paraId="0F7D9473" w14:textId="77777777" w:rsidTr="0096593F">
        <w:tc>
          <w:tcPr>
            <w:tcW w:w="4361" w:type="dxa"/>
            <w:shd w:val="clear" w:color="auto" w:fill="auto"/>
          </w:tcPr>
          <w:p w14:paraId="0F7D9471" w14:textId="62DD4F34" w:rsidR="00C07123" w:rsidRPr="00475F35" w:rsidRDefault="00B00C82" w:rsidP="00475F35">
            <w:pPr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475F35">
              <w:rPr>
                <w:rFonts w:ascii="Verdana" w:hAnsi="Verdana" w:cs="Arial"/>
                <w:b/>
                <w:sz w:val="22"/>
                <w:szCs w:val="22"/>
              </w:rPr>
              <w:t xml:space="preserve">Correo electrónico </w:t>
            </w:r>
            <w:r w:rsidR="009E27D0" w:rsidRPr="00475F35">
              <w:rPr>
                <w:rFonts w:ascii="Verdana" w:hAnsi="Verdana" w:cs="Arial"/>
                <w:b/>
                <w:sz w:val="22"/>
                <w:szCs w:val="22"/>
              </w:rPr>
              <w:t>institucional</w:t>
            </w:r>
            <w:r w:rsidR="000C3199" w:rsidRPr="00475F35">
              <w:rPr>
                <w:rFonts w:ascii="Verdana" w:hAnsi="Verdana" w:cs="Arial"/>
                <w:b/>
                <w:sz w:val="22"/>
                <w:szCs w:val="22"/>
              </w:rPr>
              <w:t xml:space="preserve"> y/o personal </w:t>
            </w:r>
            <w:r w:rsidR="000C3199" w:rsidRPr="00475F35">
              <w:rPr>
                <w:rFonts w:ascii="Verdana" w:hAnsi="Verdana" w:cs="Arial"/>
                <w:bCs/>
                <w:i/>
                <w:iCs/>
                <w:sz w:val="22"/>
                <w:szCs w:val="22"/>
              </w:rPr>
              <w:t>(en caso de no contar con el institucional)</w:t>
            </w:r>
          </w:p>
        </w:tc>
        <w:tc>
          <w:tcPr>
            <w:tcW w:w="4423" w:type="dxa"/>
            <w:shd w:val="clear" w:color="auto" w:fill="auto"/>
          </w:tcPr>
          <w:p w14:paraId="0F7D9472" w14:textId="42CE4D1B" w:rsidR="00C07123" w:rsidRPr="00475F35" w:rsidRDefault="00C07123" w:rsidP="00475F35">
            <w:pPr>
              <w:ind w:left="-74"/>
              <w:rPr>
                <w:rFonts w:ascii="Verdana" w:hAnsi="Verdana" w:cs="Arial"/>
                <w:b/>
                <w:i/>
                <w:iCs/>
                <w:sz w:val="22"/>
                <w:szCs w:val="22"/>
              </w:rPr>
            </w:pPr>
          </w:p>
        </w:tc>
      </w:tr>
    </w:tbl>
    <w:p w14:paraId="0F7D947D" w14:textId="2EBA762F" w:rsidR="00C07123" w:rsidRPr="00475F35" w:rsidRDefault="00C07123" w:rsidP="00475F35">
      <w:pPr>
        <w:ind w:left="-426"/>
        <w:rPr>
          <w:rFonts w:ascii="Verdana" w:hAnsi="Verdana" w:cs="Arial"/>
          <w:b/>
          <w:sz w:val="22"/>
          <w:szCs w:val="22"/>
        </w:rPr>
      </w:pPr>
    </w:p>
    <w:p w14:paraId="4254B7F9" w14:textId="77777777" w:rsidR="007603D5" w:rsidRPr="00475F35" w:rsidRDefault="007603D5" w:rsidP="00475F35">
      <w:pPr>
        <w:ind w:left="-426"/>
        <w:rPr>
          <w:rFonts w:ascii="Verdana" w:hAnsi="Verdana" w:cs="Arial"/>
          <w:b/>
          <w:sz w:val="22"/>
          <w:szCs w:val="22"/>
        </w:rPr>
      </w:pPr>
    </w:p>
    <w:p w14:paraId="0F7D9480" w14:textId="746319EA" w:rsidR="00C07123" w:rsidRPr="00475F35" w:rsidRDefault="00C07123" w:rsidP="00475F35">
      <w:pPr>
        <w:pStyle w:val="Prrafodelista"/>
        <w:ind w:left="0"/>
        <w:jc w:val="both"/>
        <w:rPr>
          <w:rFonts w:ascii="Verdana" w:hAnsi="Verdana" w:cs="Arial"/>
          <w:i/>
          <w:sz w:val="22"/>
          <w:szCs w:val="22"/>
        </w:rPr>
      </w:pPr>
      <w:r w:rsidRPr="00475F35">
        <w:rPr>
          <w:rFonts w:ascii="Verdana" w:hAnsi="Verdana" w:cs="Arial"/>
          <w:i/>
          <w:sz w:val="22"/>
          <w:szCs w:val="22"/>
        </w:rPr>
        <w:t>Por favor respond</w:t>
      </w:r>
      <w:r w:rsidR="006F41F4" w:rsidRPr="00475F35">
        <w:rPr>
          <w:rFonts w:ascii="Verdana" w:hAnsi="Verdana" w:cs="Arial"/>
          <w:i/>
          <w:sz w:val="22"/>
          <w:szCs w:val="22"/>
        </w:rPr>
        <w:t>er</w:t>
      </w:r>
      <w:r w:rsidRPr="00475F35">
        <w:rPr>
          <w:rFonts w:ascii="Verdana" w:hAnsi="Verdana" w:cs="Arial"/>
          <w:i/>
          <w:sz w:val="22"/>
          <w:szCs w:val="22"/>
        </w:rPr>
        <w:t xml:space="preserve"> las siguientes preguntas</w:t>
      </w:r>
      <w:r w:rsidR="006F41F4" w:rsidRPr="00475F35">
        <w:rPr>
          <w:rFonts w:ascii="Verdana" w:hAnsi="Verdana" w:cs="Arial"/>
          <w:i/>
          <w:sz w:val="22"/>
          <w:szCs w:val="22"/>
        </w:rPr>
        <w:t xml:space="preserve">, seleccionando la </w:t>
      </w:r>
      <w:r w:rsidR="00101CF7" w:rsidRPr="00475F35">
        <w:rPr>
          <w:rFonts w:ascii="Verdana" w:hAnsi="Verdana" w:cs="Arial"/>
          <w:i/>
          <w:sz w:val="22"/>
          <w:szCs w:val="22"/>
        </w:rPr>
        <w:t xml:space="preserve">opción </w:t>
      </w:r>
      <w:r w:rsidR="006F41F4" w:rsidRPr="00475F35">
        <w:rPr>
          <w:rFonts w:ascii="Verdana" w:hAnsi="Verdana" w:cs="Arial"/>
          <w:i/>
          <w:sz w:val="22"/>
          <w:szCs w:val="22"/>
        </w:rPr>
        <w:t>correcta</w:t>
      </w:r>
      <w:r w:rsidRPr="00475F35">
        <w:rPr>
          <w:rFonts w:ascii="Verdana" w:hAnsi="Verdana" w:cs="Arial"/>
          <w:i/>
          <w:sz w:val="22"/>
          <w:szCs w:val="22"/>
        </w:rPr>
        <w:t>:</w:t>
      </w:r>
    </w:p>
    <w:p w14:paraId="0F7D960E" w14:textId="67B4C94A" w:rsidR="00C07123" w:rsidRPr="00475F35" w:rsidRDefault="00C07123" w:rsidP="00475F35">
      <w:pPr>
        <w:tabs>
          <w:tab w:val="left" w:pos="0"/>
          <w:tab w:val="left" w:pos="765"/>
          <w:tab w:val="left" w:pos="1473"/>
          <w:tab w:val="left" w:pos="2181"/>
          <w:tab w:val="left" w:pos="2889"/>
          <w:tab w:val="left" w:pos="3597"/>
          <w:tab w:val="left" w:pos="4305"/>
          <w:tab w:val="left" w:pos="5013"/>
          <w:tab w:val="left" w:pos="5721"/>
          <w:tab w:val="left" w:pos="6429"/>
          <w:tab w:val="left" w:pos="7137"/>
          <w:tab w:val="left" w:pos="7845"/>
          <w:tab w:val="left" w:pos="8553"/>
          <w:tab w:val="left" w:pos="8640"/>
        </w:tabs>
        <w:suppressAutoHyphens/>
        <w:rPr>
          <w:rFonts w:ascii="Verdana" w:hAnsi="Verdana" w:cs="Arial"/>
          <w:spacing w:val="-3"/>
          <w:sz w:val="22"/>
          <w:szCs w:val="22"/>
          <w:lang w:val="es-ES_tradnl"/>
        </w:rPr>
      </w:pPr>
    </w:p>
    <w:p w14:paraId="748EC32A" w14:textId="3BB61FE5" w:rsidR="00996243" w:rsidRPr="00475F35" w:rsidRDefault="00DE1969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¿Cuál es la </w:t>
      </w:r>
      <w:r w:rsidR="00996243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Ley por medio de la cual se crea el Ministerio de Vivienda, Ciudad y Territorio</w:t>
      </w: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?</w:t>
      </w:r>
      <w:r w:rsidR="00996243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:</w:t>
      </w:r>
    </w:p>
    <w:p w14:paraId="23E208FD" w14:textId="77777777" w:rsidR="00996243" w:rsidRPr="00475F35" w:rsidRDefault="00996243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 (1 Punto)</w:t>
      </w:r>
    </w:p>
    <w:p w14:paraId="317F8696" w14:textId="77777777" w:rsidR="00996243" w:rsidRPr="00475F35" w:rsidRDefault="00996243" w:rsidP="00475F35">
      <w:pPr>
        <w:shd w:val="clear" w:color="auto" w:fill="FFFFFF"/>
        <w:ind w:left="300"/>
        <w:rPr>
          <w:rFonts w:ascii="Verdana" w:hAnsi="Verdana" w:cs="Arial"/>
          <w:color w:val="FFFFFF" w:themeColor="background1"/>
          <w:sz w:val="22"/>
          <w:szCs w:val="22"/>
          <w:lang w:val="es-ES" w:eastAsia="en-US"/>
        </w:rPr>
      </w:pPr>
    </w:p>
    <w:p w14:paraId="2E233933" w14:textId="77F0C48A" w:rsidR="00A44282" w:rsidRPr="00475F35" w:rsidRDefault="00A44282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FFFFFF" w:themeColor="background1"/>
        </w:rPr>
        <w:object w:dxaOrig="225" w:dyaOrig="225" w14:anchorId="2D83F9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25pt;height:18pt" o:ole="">
            <v:imagedata r:id="rId12" o:title=""/>
          </v:shape>
          <w:control r:id="rId13" w:name="DefaultOcxName4" w:shapeid="_x0000_i1114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Ley 14</w:t>
      </w:r>
      <w:r w:rsidR="00DE1969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6</w: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4 del 06 de marzo de 2014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1856127A" w14:textId="50E8F6C2" w:rsidR="00A44282" w:rsidRPr="00475F35" w:rsidRDefault="00A44282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3B090810">
          <v:shape id="_x0000_i1117" type="#_x0000_t75" style="width:20.25pt;height:18pt" o:ole="">
            <v:imagedata r:id="rId14" o:title=""/>
          </v:shape>
          <w:control r:id="rId15" w:name="DefaultOcxName18" w:shapeid="_x0000_i1117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Ley 1444 del 04 de mayo de 2011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390F8798" w14:textId="06186145" w:rsidR="00A44282" w:rsidRPr="00475F35" w:rsidRDefault="00A44282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64871AFD">
          <v:shape id="_x0000_i1120" type="#_x0000_t75" style="width:20.25pt;height:18pt" o:ole="">
            <v:imagedata r:id="rId12" o:title=""/>
          </v:shape>
          <w:control r:id="rId16" w:name="DefaultOcxName24" w:shapeid="_x0000_i1120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c. Ley 1474 del 12 de julio de 2011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6559B0A4" w14:textId="3CDA5F24" w:rsidR="00A44282" w:rsidRPr="00475F35" w:rsidRDefault="00A44282" w:rsidP="00475F35">
      <w:pPr>
        <w:shd w:val="clear" w:color="auto" w:fill="FFFFFF"/>
        <w:ind w:left="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69BE63E6" w14:textId="77777777" w:rsidR="00996243" w:rsidRPr="00475F35" w:rsidRDefault="00996243" w:rsidP="00475F35">
      <w:pPr>
        <w:pStyle w:val="Prrafodelista"/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</w:p>
    <w:p w14:paraId="27E8F84F" w14:textId="7064B7A6" w:rsidR="00250C3E" w:rsidRPr="00475F35" w:rsidRDefault="00250C3E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¿Cuáles son las entidades adscritas al Ministerio de Vivienda Ciudad y Territorio?</w:t>
      </w:r>
    </w:p>
    <w:p w14:paraId="62E64AF2" w14:textId="37D618A1" w:rsidR="00EB0D04" w:rsidRPr="00475F35" w:rsidRDefault="00EB0D04" w:rsidP="00475F35">
      <w:pPr>
        <w:pStyle w:val="Prrafodelista"/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>(1 punto)</w:t>
      </w:r>
    </w:p>
    <w:p w14:paraId="4715C5B3" w14:textId="294E48A8" w:rsidR="00A44282" w:rsidRPr="00475F35" w:rsidRDefault="00A44282" w:rsidP="00475F35">
      <w:pPr>
        <w:shd w:val="clear" w:color="auto" w:fill="FFFFFF"/>
        <w:rPr>
          <w:rFonts w:ascii="Verdana" w:hAnsi="Verdana" w:cs="Arial"/>
          <w:color w:val="333333"/>
          <w:sz w:val="22"/>
          <w:szCs w:val="22"/>
          <w:lang w:val="es-ES" w:eastAsia="en-US"/>
        </w:rPr>
      </w:pPr>
    </w:p>
    <w:p w14:paraId="60A52124" w14:textId="28658B03" w:rsidR="00A44282" w:rsidRPr="00475F35" w:rsidRDefault="00A44282" w:rsidP="00475F35">
      <w:pPr>
        <w:shd w:val="clear" w:color="auto" w:fill="FFFFFF"/>
        <w:ind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3017D512">
          <v:shape id="_x0000_i1123" type="#_x0000_t75" style="width:20.25pt;height:18pt" o:ole="">
            <v:imagedata r:id="rId12" o:title=""/>
          </v:shape>
          <w:control r:id="rId17" w:name="DefaultOcxName3" w:shapeid="_x0000_i1123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La Comisión de Regulación de Agua Potable y Saneamiento básico (CRA) y el Fondo Nacional de Vivienda (FONVIVIENDA)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39F5564B" w14:textId="0A8EFEB9" w:rsidR="00A44282" w:rsidRPr="00475F35" w:rsidRDefault="00A44282" w:rsidP="00475F35">
      <w:pPr>
        <w:shd w:val="clear" w:color="auto" w:fill="FFFFFF"/>
        <w:ind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1D55ED4E">
          <v:shape id="_x0000_i1126" type="#_x0000_t75" style="width:20.25pt;height:18pt" o:ole="">
            <v:imagedata r:id="rId12" o:title=""/>
          </v:shape>
          <w:control r:id="rId18" w:name="DefaultOcxName11" w:shapeid="_x0000_i1126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El Fondo Nacional de Vivienda (FONVIVIENDA) y La Dirección del Sistema Habitacional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059E5412" w14:textId="5CAE029F" w:rsidR="00A44282" w:rsidRPr="00475F35" w:rsidRDefault="00A44282" w:rsidP="00475F35">
      <w:pPr>
        <w:pStyle w:val="Prrafodelista"/>
        <w:shd w:val="clear" w:color="auto" w:fill="FFFFFF"/>
        <w:ind w:left="851" w:hanging="425"/>
        <w:jc w:val="both"/>
        <w:rPr>
          <w:rFonts w:ascii="Verdana" w:hAnsi="Verdana" w:cs="Arial"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lastRenderedPageBreak/>
        <w:object w:dxaOrig="225" w:dyaOrig="225" w14:anchorId="047D940B">
          <v:shape id="_x0000_i1129" type="#_x0000_t75" style="width:20.25pt;height:18pt" o:ole="">
            <v:imagedata r:id="rId12" o:title=""/>
          </v:shape>
          <w:control r:id="rId19" w:name="DefaultOcxName21" w:shapeid="_x0000_i1129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c. </w:t>
      </w:r>
      <w:r w:rsidRPr="00475F35">
        <w:rPr>
          <w:rFonts w:ascii="Verdana" w:hAnsi="Verdana" w:cs="Arial"/>
          <w:color w:val="333333"/>
          <w:sz w:val="22"/>
          <w:szCs w:val="22"/>
          <w:lang w:val="es-ES" w:eastAsia="en-US"/>
        </w:rPr>
        <w:t>La Comisión de Regulación de Agua Potable y Saneamiento básico (CRA) y el Departamento Administrativo de Planeación (DNP)</w:t>
      </w:r>
      <w:r w:rsidR="007C031C" w:rsidRPr="00475F35">
        <w:rPr>
          <w:rFonts w:ascii="Verdana" w:hAnsi="Verdana" w:cs="Arial"/>
          <w:color w:val="333333"/>
          <w:sz w:val="22"/>
          <w:szCs w:val="22"/>
          <w:lang w:val="es-ES" w:eastAsia="en-US"/>
        </w:rPr>
        <w:t>.</w:t>
      </w:r>
    </w:p>
    <w:p w14:paraId="20A1EE31" w14:textId="77777777" w:rsidR="00B026F5" w:rsidRPr="00475F35" w:rsidRDefault="00B026F5" w:rsidP="00475F35">
      <w:pPr>
        <w:pStyle w:val="Prrafodelista"/>
        <w:shd w:val="clear" w:color="auto" w:fill="FFFFFF"/>
        <w:ind w:left="1211"/>
        <w:jc w:val="both"/>
        <w:rPr>
          <w:rFonts w:ascii="Verdana" w:hAnsi="Verdana" w:cs="Arial"/>
          <w:color w:val="333333"/>
          <w:sz w:val="22"/>
          <w:szCs w:val="22"/>
          <w:lang w:val="es-ES" w:eastAsia="en-US"/>
        </w:rPr>
      </w:pPr>
    </w:p>
    <w:p w14:paraId="05CC98AE" w14:textId="77777777" w:rsidR="005D0A15" w:rsidRPr="00475F35" w:rsidRDefault="005D0A15" w:rsidP="00475F35">
      <w:pPr>
        <w:pStyle w:val="Prrafodelista"/>
        <w:shd w:val="clear" w:color="auto" w:fill="FFFFFF"/>
        <w:ind w:left="1211"/>
        <w:jc w:val="both"/>
        <w:rPr>
          <w:rFonts w:ascii="Verdana" w:hAnsi="Verdana" w:cs="Arial"/>
          <w:color w:val="333333"/>
          <w:sz w:val="22"/>
          <w:szCs w:val="22"/>
          <w:lang w:val="es-ES" w:eastAsia="en-US"/>
        </w:rPr>
      </w:pPr>
    </w:p>
    <w:p w14:paraId="68EC9141" w14:textId="77777777" w:rsidR="00DE1969" w:rsidRPr="00475F35" w:rsidRDefault="00DE1969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Los valores que conforman nuestro Código de Integridad al interior del Ministerio de Vivienda son:</w:t>
      </w:r>
    </w:p>
    <w:p w14:paraId="568D5B88" w14:textId="77777777" w:rsidR="00DE1969" w:rsidRPr="00475F35" w:rsidRDefault="00DE1969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(1 Punto)</w:t>
      </w:r>
    </w:p>
    <w:p w14:paraId="07FD56FD" w14:textId="77777777" w:rsidR="00DE1969" w:rsidRPr="00475F35" w:rsidRDefault="00DE1969" w:rsidP="00475F35">
      <w:pPr>
        <w:shd w:val="clear" w:color="auto" w:fill="FFFFFF"/>
        <w:ind w:left="300"/>
        <w:rPr>
          <w:rFonts w:ascii="Verdana" w:hAnsi="Verdana" w:cs="Arial"/>
          <w:color w:val="333333"/>
          <w:sz w:val="22"/>
          <w:szCs w:val="22"/>
          <w:lang w:val="es-ES" w:eastAsia="en-US"/>
        </w:rPr>
      </w:pPr>
    </w:p>
    <w:p w14:paraId="1CFECE93" w14:textId="6C92794F" w:rsidR="00DE1969" w:rsidRPr="00475F35" w:rsidRDefault="00DE1969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41922961">
          <v:shape id="_x0000_i1132" type="#_x0000_t75" style="width:20.25pt;height:18pt" o:ole="">
            <v:imagedata r:id="rId12" o:title=""/>
          </v:shape>
          <w:control r:id="rId20" w:name="DefaultOcxName59" w:shapeid="_x0000_i1132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Honestidad, Respeto, Compromiso, Diligencia, Justicia.</w:t>
      </w:r>
    </w:p>
    <w:p w14:paraId="7647ACC0" w14:textId="3D45EE3F" w:rsidR="00DE1969" w:rsidRPr="00475F35" w:rsidRDefault="00DE1969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1F4A56B1">
          <v:shape id="_x0000_i1135" type="#_x0000_t75" style="width:20.25pt;height:18pt" o:ole="">
            <v:imagedata r:id="rId12" o:title=""/>
          </v:shape>
          <w:control r:id="rId21" w:name="DefaultOcxName110" w:shapeid="_x0000_i1135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Honestidad, Respeto, Compromiso, Diligencia, Justicia, Pertenencia, Solidaridad.</w:t>
      </w:r>
    </w:p>
    <w:p w14:paraId="36BB294D" w14:textId="504CE9E2" w:rsidR="00DE1969" w:rsidRPr="00475F35" w:rsidRDefault="00DE1969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01EC7FB9">
          <v:shape id="_x0000_i1138" type="#_x0000_t75" style="width:20.25pt;height:18pt" o:ole="">
            <v:imagedata r:id="rId14" o:title=""/>
          </v:shape>
          <w:control r:id="rId22" w:name="DefaultOcxName210" w:shapeid="_x0000_i1138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c. Honestidad, Respeto, Compromiso, Diligencia, Justicia, Adaptación</w:t>
      </w:r>
      <w:r w:rsidR="00D47F62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 Transparencia.</w:t>
      </w:r>
    </w:p>
    <w:p w14:paraId="0CAEA813" w14:textId="77777777" w:rsidR="00DE1969" w:rsidRPr="00475F35" w:rsidRDefault="00DE1969" w:rsidP="00475F35">
      <w:pPr>
        <w:shd w:val="clear" w:color="auto" w:fill="FFFFFF"/>
        <w:ind w:left="0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</w:p>
    <w:p w14:paraId="3A0108AE" w14:textId="77777777" w:rsidR="005D0A15" w:rsidRPr="00475F35" w:rsidRDefault="005D0A15" w:rsidP="00475F35">
      <w:pPr>
        <w:shd w:val="clear" w:color="auto" w:fill="FFFFFF"/>
        <w:ind w:left="0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</w:p>
    <w:p w14:paraId="509FB47B" w14:textId="14E1D64D" w:rsidR="00250C3E" w:rsidRPr="00475F35" w:rsidRDefault="00250C3E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¿Cuáles son las Oficinas que hacen parte del Despacho del </w:t>
      </w:r>
      <w:proofErr w:type="gramStart"/>
      <w:r w:rsidR="00537DD3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Ministro</w:t>
      </w:r>
      <w:proofErr w:type="gramEnd"/>
      <w:r w:rsidR="00537DD3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 (a)</w:t>
      </w: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 de</w:t>
      </w:r>
      <w:r w:rsidR="00DE1969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 </w:t>
      </w: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Vivienda, Ciudad y Territorio?</w:t>
      </w:r>
    </w:p>
    <w:p w14:paraId="6C557150" w14:textId="369B6B2A" w:rsidR="00EB0D04" w:rsidRPr="00475F35" w:rsidRDefault="00EB0D04" w:rsidP="00475F35">
      <w:pPr>
        <w:shd w:val="clear" w:color="auto" w:fill="FFFFFF"/>
        <w:ind w:left="312" w:firstLine="396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>(1 punto)</w:t>
      </w:r>
    </w:p>
    <w:p w14:paraId="08BC4F9D" w14:textId="3B44429A" w:rsidR="00250C3E" w:rsidRPr="00475F35" w:rsidRDefault="00250C3E" w:rsidP="00475F35">
      <w:pPr>
        <w:shd w:val="clear" w:color="auto" w:fill="FFFFFF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</w:p>
    <w:p w14:paraId="5268AAE7" w14:textId="1C8EB658" w:rsidR="00A44282" w:rsidRPr="00475F35" w:rsidRDefault="00A44282" w:rsidP="00475F35">
      <w:pPr>
        <w:shd w:val="clear" w:color="auto" w:fill="FFFFFF"/>
        <w:ind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7F86419C">
          <v:shape id="_x0000_i1141" type="#_x0000_t75" style="width:20.25pt;height:18pt" o:ole="">
            <v:imagedata r:id="rId12" o:title=""/>
          </v:shape>
          <w:control r:id="rId23" w:name="DefaultOcxName5" w:shapeid="_x0000_i1141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Oficina de Control Interno, Oficina Asesora de Planeación, Oficina de Tecnologías de la Información y las Comunicaciones y Oficina Asesora Jurídica</w:t>
      </w:r>
    </w:p>
    <w:p w14:paraId="14714EBD" w14:textId="4174D628" w:rsidR="00A44282" w:rsidRPr="00475F35" w:rsidRDefault="00A44282" w:rsidP="00475F35">
      <w:pPr>
        <w:shd w:val="clear" w:color="auto" w:fill="FFFFFF"/>
        <w:ind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5C900537">
          <v:shape id="_x0000_i1144" type="#_x0000_t75" style="width:20.25pt;height:18pt" o:ole="">
            <v:imagedata r:id="rId12" o:title=""/>
          </v:shape>
          <w:control r:id="rId24" w:name="DefaultOcxName19" w:shapeid="_x0000_i1144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Oficina de Control Externo, Oficina de Gestión y Planeación, Oficina de Informática y Oficina Asesora Legal.</w:t>
      </w:r>
    </w:p>
    <w:p w14:paraId="3611067E" w14:textId="203EB8C8" w:rsidR="002F32D3" w:rsidRPr="00475F35" w:rsidRDefault="00A44282" w:rsidP="00475F35">
      <w:pPr>
        <w:shd w:val="clear" w:color="auto" w:fill="FFFFFF"/>
        <w:ind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1C24FF73">
          <v:shape id="_x0000_i1147" type="#_x0000_t75" style="width:20.25pt;height:18pt" o:ole="">
            <v:imagedata r:id="rId12" o:title=""/>
          </v:shape>
          <w:control r:id="rId25" w:name="DefaultOcxName25" w:shapeid="_x0000_i1147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c. </w:t>
      </w:r>
      <w:r w:rsidR="002F32D3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Oficina de Control Interno y Oficina Asesora Jurídica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48F7ABFA" w14:textId="77777777" w:rsidR="00250C3E" w:rsidRPr="00475F35" w:rsidRDefault="00250C3E" w:rsidP="00475F35">
      <w:pPr>
        <w:pStyle w:val="Prrafodelista"/>
        <w:shd w:val="clear" w:color="auto" w:fill="FFFFFF"/>
        <w:ind w:left="1080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</w:p>
    <w:p w14:paraId="3BF782DB" w14:textId="77777777" w:rsidR="00250C3E" w:rsidRPr="00475F35" w:rsidRDefault="00250C3E" w:rsidP="00475F35">
      <w:pPr>
        <w:pStyle w:val="Prrafodelista"/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</w:p>
    <w:p w14:paraId="2450D698" w14:textId="77777777" w:rsidR="00DE1969" w:rsidRPr="00475F35" w:rsidRDefault="00DE1969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Son Direcciones del Viceministerio de Agua y Saneamiento Básico</w:t>
      </w: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</w:t>
      </w:r>
    </w:p>
    <w:p w14:paraId="4C4552C5" w14:textId="77777777" w:rsidR="00DE1969" w:rsidRPr="00475F35" w:rsidRDefault="00DE1969" w:rsidP="00475F35">
      <w:pPr>
        <w:pStyle w:val="Prrafodelista"/>
        <w:shd w:val="clear" w:color="auto" w:fill="FFFFFF"/>
        <w:jc w:val="both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>(1 Punto)</w:t>
      </w:r>
    </w:p>
    <w:p w14:paraId="018F6C96" w14:textId="77777777" w:rsidR="00DE1969" w:rsidRPr="00475F35" w:rsidRDefault="00DE1969" w:rsidP="00475F35">
      <w:pPr>
        <w:shd w:val="clear" w:color="auto" w:fill="FFFFFF"/>
        <w:ind w:left="0"/>
        <w:rPr>
          <w:rFonts w:ascii="Verdana" w:hAnsi="Verdana" w:cs="Arial"/>
          <w:color w:val="014446"/>
          <w:sz w:val="22"/>
          <w:szCs w:val="22"/>
          <w:lang w:val="es-ES" w:eastAsia="en-US"/>
        </w:rPr>
      </w:pPr>
    </w:p>
    <w:p w14:paraId="76456DA3" w14:textId="7C0FD36D" w:rsidR="00DE1969" w:rsidRPr="00475F35" w:rsidRDefault="00DE1969" w:rsidP="00475F35">
      <w:pPr>
        <w:shd w:val="clear" w:color="auto" w:fill="FFFFFF"/>
        <w:ind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45FEAA9F">
          <v:shape id="_x0000_i1150" type="#_x0000_t75" style="width:20.25pt;height:18pt" o:ole="">
            <v:imagedata r:id="rId12" o:title=""/>
          </v:shape>
          <w:control r:id="rId26" w:name="DefaultOcxName331" w:shapeid="_x0000_i1150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La Dirección del Sistema Habitacional y La Dirección de Inversiones en Vivienda de Interés Social</w:t>
      </w:r>
      <w:r w:rsidR="00D47F62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608BFA6E" w14:textId="480E77D4" w:rsidR="00DE1969" w:rsidRPr="00475F35" w:rsidRDefault="00DE1969" w:rsidP="00475F35">
      <w:pPr>
        <w:pStyle w:val="Prrafodelista"/>
        <w:shd w:val="clear" w:color="auto" w:fill="FFFFFF"/>
        <w:ind w:left="851" w:hanging="425"/>
        <w:jc w:val="both"/>
        <w:rPr>
          <w:rFonts w:ascii="Verdana" w:hAnsi="Verdana" w:cs="Arial"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55E47ECF">
          <v:shape id="_x0000_i1153" type="#_x0000_t75" style="width:20.25pt;height:18pt" o:ole="">
            <v:imagedata r:id="rId12" o:title=""/>
          </v:shape>
          <w:control r:id="rId27" w:name="DefaultOcxName341" w:shapeid="_x0000_i1153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b. </w:t>
      </w:r>
      <w:r w:rsidRPr="00475F35">
        <w:rPr>
          <w:rFonts w:ascii="Verdana" w:hAnsi="Verdana" w:cs="Arial"/>
          <w:color w:val="333333"/>
          <w:sz w:val="22"/>
          <w:szCs w:val="22"/>
          <w:lang w:val="es-ES" w:eastAsia="en-US"/>
        </w:rPr>
        <w:t>La Dirección de Política y Regulación, y la Dirección de Infraestructura y Desarrollo Empresarial</w:t>
      </w:r>
      <w:r w:rsidR="00D47F62" w:rsidRPr="00475F35">
        <w:rPr>
          <w:rFonts w:ascii="Verdana" w:hAnsi="Verdana" w:cs="Arial"/>
          <w:color w:val="333333"/>
          <w:sz w:val="22"/>
          <w:szCs w:val="22"/>
          <w:lang w:val="es-ES" w:eastAsia="en-US"/>
        </w:rPr>
        <w:t>.</w:t>
      </w:r>
    </w:p>
    <w:p w14:paraId="751328D9" w14:textId="77777777" w:rsidR="00DE1969" w:rsidRPr="00475F35" w:rsidRDefault="00DE1969" w:rsidP="00475F35">
      <w:pPr>
        <w:shd w:val="clear" w:color="auto" w:fill="FFFFFF"/>
        <w:ind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7B12F355" w14:textId="1D1828A2" w:rsidR="00DE1969" w:rsidRPr="00475F35" w:rsidRDefault="00DE1969" w:rsidP="00475F35">
      <w:pPr>
        <w:shd w:val="clear" w:color="auto" w:fill="FFFFFF"/>
        <w:ind w:hanging="425"/>
        <w:rPr>
          <w:rFonts w:ascii="Verdana" w:hAnsi="Verdana" w:cs="Arial"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39E1BE5D">
          <v:shape id="_x0000_i1156" type="#_x0000_t75" style="width:20.25pt;height:18pt" o:ole="">
            <v:imagedata r:id="rId12" o:title=""/>
          </v:shape>
          <w:control r:id="rId28" w:name="DefaultOcxName351" w:shapeid="_x0000_i1156"/>
        </w:object>
      </w:r>
      <w:r w:rsidRPr="00475F35">
        <w:rPr>
          <w:rFonts w:ascii="Verdana" w:hAnsi="Verdana" w:cs="Arial"/>
          <w:color w:val="333333"/>
          <w:sz w:val="22"/>
          <w:szCs w:val="22"/>
          <w:lang w:val="es-ES" w:eastAsia="en-US"/>
        </w:rPr>
        <w:t>c. Dirección de Espacio Urbano y Territorial y Dirección de Vivienda Rural</w:t>
      </w:r>
      <w:r w:rsidR="00D47F62" w:rsidRPr="00475F35">
        <w:rPr>
          <w:rFonts w:ascii="Verdana" w:hAnsi="Verdana" w:cs="Arial"/>
          <w:color w:val="333333"/>
          <w:sz w:val="22"/>
          <w:szCs w:val="22"/>
          <w:lang w:val="es-ES" w:eastAsia="en-US"/>
        </w:rPr>
        <w:t>.</w:t>
      </w:r>
    </w:p>
    <w:p w14:paraId="38A9ACC9" w14:textId="7E9F9EFE" w:rsidR="00DE1969" w:rsidRPr="00475F35" w:rsidRDefault="00DE1969" w:rsidP="00475F35">
      <w:pPr>
        <w:shd w:val="clear" w:color="auto" w:fill="FFFFFF"/>
        <w:ind w:left="0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</w:p>
    <w:p w14:paraId="6D083D54" w14:textId="20E6C5E6" w:rsidR="008F2606" w:rsidRPr="00475F35" w:rsidRDefault="008F2606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lastRenderedPageBreak/>
        <w:t>¿Cuáles son l</w:t>
      </w:r>
      <w:r w:rsidR="009255FE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a</w:t>
      </w: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s </w:t>
      </w:r>
      <w:r w:rsidR="009255FE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categorías de </w:t>
      </w: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procesos que tenemos en nuestro Mapa de Procesos?</w:t>
      </w:r>
    </w:p>
    <w:p w14:paraId="7025B6B9" w14:textId="4AA2F8F0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(1 Punto)</w:t>
      </w:r>
    </w:p>
    <w:p w14:paraId="6934DB50" w14:textId="77777777" w:rsidR="00101CF7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333333"/>
          <w:sz w:val="22"/>
          <w:szCs w:val="22"/>
          <w:lang w:val="es-ES" w:eastAsia="en-US"/>
        </w:rPr>
      </w:pPr>
    </w:p>
    <w:p w14:paraId="71DFD71B" w14:textId="2C40DF73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126F4AE3">
          <v:shape id="_x0000_i1159" type="#_x0000_t75" style="width:20.25pt;height:18pt" o:ole="">
            <v:imagedata r:id="rId12" o:title=""/>
          </v:shape>
          <w:control r:id="rId29" w:name="DefaultOcxName" w:shapeid="_x0000_i1159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Estratégico, Operativo, Misional y Seguimiento.</w:t>
      </w:r>
    </w:p>
    <w:p w14:paraId="334C2969" w14:textId="7742CF7E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52989A77">
          <v:shape id="_x0000_i1162" type="#_x0000_t75" style="width:20.25pt;height:18pt" o:ole="">
            <v:imagedata r:id="rId12" o:title=""/>
          </v:shape>
          <w:control r:id="rId30" w:name="DefaultOcxName1" w:shapeid="_x0000_i1162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Apoyo, Estratégico, Misional y Control.</w:t>
      </w:r>
    </w:p>
    <w:p w14:paraId="0BDD6BB4" w14:textId="52DEB7C7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436AA351">
          <v:shape id="_x0000_i1165" type="#_x0000_t75" style="width:20.25pt;height:18pt" o:ole="">
            <v:imagedata r:id="rId12" o:title=""/>
          </v:shape>
          <w:control r:id="rId31" w:name="DefaultOcxName2" w:shapeid="_x0000_i1165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c. Estratégico, Misional, Apoyo, Evaluación.</w:t>
      </w:r>
    </w:p>
    <w:p w14:paraId="3B036532" w14:textId="77777777" w:rsidR="00FD4AD5" w:rsidRPr="00475F35" w:rsidRDefault="00FD4AD5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27FF69F8" w14:textId="0C911934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2D87DCE2" w14:textId="58EB950C" w:rsidR="002612F1" w:rsidRPr="00475F35" w:rsidRDefault="002612F1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¿Cuáles son las dimensiones tiene el Modelo Integrado de Planeación y Gestión – MIPG?: </w:t>
      </w:r>
    </w:p>
    <w:p w14:paraId="503185AB" w14:textId="77777777" w:rsidR="002612F1" w:rsidRPr="00475F35" w:rsidRDefault="002612F1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 (1 Punto)</w:t>
      </w:r>
    </w:p>
    <w:p w14:paraId="16E1DA79" w14:textId="77777777" w:rsidR="002612F1" w:rsidRPr="00475F35" w:rsidRDefault="002612F1" w:rsidP="00475F35">
      <w:pPr>
        <w:shd w:val="clear" w:color="auto" w:fill="FFFFFF"/>
        <w:ind w:left="300"/>
        <w:rPr>
          <w:rFonts w:ascii="Verdana" w:hAnsi="Verdana" w:cs="Arial"/>
          <w:color w:val="333333"/>
          <w:sz w:val="22"/>
          <w:szCs w:val="22"/>
          <w:lang w:val="es-ES" w:eastAsia="en-US"/>
        </w:rPr>
      </w:pPr>
    </w:p>
    <w:p w14:paraId="3916108D" w14:textId="437C4859" w:rsidR="00D96B91" w:rsidRPr="00475F35" w:rsidRDefault="00D96B91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0D8C58B1">
          <v:shape id="_x0000_i1168" type="#_x0000_t75" style="width:20.25pt;height:18pt" o:ole="">
            <v:imagedata r:id="rId12" o:title=""/>
          </v:shape>
          <w:control r:id="rId32" w:name="DefaultOcxName12" w:shapeid="_x0000_i1168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</w:t>
      </w:r>
      <w:r w:rsidR="00FD4AD5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 </w: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Gestión del Conocimiento, Direccionamiento Estratégico, Competitividad, Evaluación de Resultados, Información y Comunicación, Conocimiento e Innovación y Control Interno</w:t>
      </w:r>
      <w:r w:rsidR="00D47F62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  <w:r w:rsidRPr="00475F35" w:rsidDel="000E3711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 </w:t>
      </w:r>
    </w:p>
    <w:p w14:paraId="1E85CDC3" w14:textId="524405EC" w:rsidR="00D96B91" w:rsidRPr="00475F35" w:rsidRDefault="00D96B91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5C3343FC">
          <v:shape id="_x0000_i1171" type="#_x0000_t75" style="width:20.25pt;height:18pt" o:ole="">
            <v:imagedata r:id="rId12" o:title=""/>
          </v:shape>
          <w:control r:id="rId33" w:name="DefaultOcxName13" w:shapeid="_x0000_i1171"/>
        </w:object>
      </w:r>
      <w:bookmarkStart w:id="0" w:name="_Hlk128378462"/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Talento Humano, Direccionamiento Estratégico, Gestión con valores para resultados, Evaluación de Resultados, Información y Comunicación, Conocimiento e Innovación y Control Interno</w:t>
      </w:r>
      <w:bookmarkEnd w:id="0"/>
      <w:r w:rsidR="00D47F62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 </w:t>
      </w:r>
    </w:p>
    <w:p w14:paraId="0E3371D5" w14:textId="4CD054D2" w:rsidR="00D96B91" w:rsidRPr="00475F35" w:rsidRDefault="00D96B91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35C3F18A">
          <v:shape id="_x0000_i1174" type="#_x0000_t75" style="width:20.25pt;height:18pt" o:ole="">
            <v:imagedata r:id="rId12" o:title=""/>
          </v:shape>
          <w:control r:id="rId34" w:name="DefaultOcxName14" w:shapeid="_x0000_i1174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c. Procesos Misionales, Procesos de Apoyo, Procesos Estratégicos y Procesos de Evaluación</w:t>
      </w:r>
      <w:r w:rsidR="00D47F62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  <w:r w:rsidRPr="00475F35" w:rsidDel="000E3711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 </w:t>
      </w:r>
    </w:p>
    <w:p w14:paraId="6D2220EA" w14:textId="5FB037D8" w:rsidR="002612F1" w:rsidRPr="00475F35" w:rsidRDefault="002612F1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065B40B9" w14:textId="75CEB838" w:rsidR="002612F1" w:rsidRPr="00475F35" w:rsidRDefault="002612F1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167E3355" w14:textId="77777777" w:rsidR="002612F1" w:rsidRPr="00475F35" w:rsidRDefault="002612F1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51559C61" w14:textId="6E1E6CF5" w:rsidR="002612F1" w:rsidRPr="00475F35" w:rsidRDefault="002612F1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Son planes que hacen parte de Planeación y Seguimiento del MVCT</w:t>
      </w:r>
      <w:r w:rsidR="000C3199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: </w:t>
      </w:r>
    </w:p>
    <w:p w14:paraId="5C5D1A51" w14:textId="77777777" w:rsidR="002612F1" w:rsidRPr="00475F35" w:rsidRDefault="002612F1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 (1 Punto)</w:t>
      </w:r>
    </w:p>
    <w:p w14:paraId="7AC77089" w14:textId="77777777" w:rsidR="002612F1" w:rsidRPr="00475F35" w:rsidRDefault="002612F1" w:rsidP="00475F35">
      <w:pPr>
        <w:shd w:val="clear" w:color="auto" w:fill="FFFFFF"/>
        <w:ind w:left="300"/>
        <w:rPr>
          <w:rFonts w:ascii="Verdana" w:hAnsi="Verdana" w:cs="Arial"/>
          <w:color w:val="333333"/>
          <w:sz w:val="22"/>
          <w:szCs w:val="22"/>
          <w:lang w:val="es-ES" w:eastAsia="en-US"/>
        </w:rPr>
      </w:pPr>
    </w:p>
    <w:p w14:paraId="5035332D" w14:textId="32012BE9" w:rsidR="002612F1" w:rsidRPr="00475F35" w:rsidRDefault="002612F1" w:rsidP="00475F35">
      <w:pPr>
        <w:shd w:val="clear" w:color="auto" w:fill="FFFFFF"/>
        <w:ind w:left="709"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696A87A1">
          <v:shape id="_x0000_i1238" type="#_x0000_t75" style="width:20.25pt;height:18pt" o:ole="">
            <v:imagedata r:id="rId12" o:title=""/>
          </v:shape>
          <w:control r:id="rId35" w:name="DefaultOcxName15" w:shapeid="_x0000_i1238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Plan Anticorrupción y Atención al Ciudadano, Plan de Acción Institucional, Planes Estratégicos, Plan de Seguridad y Salud en el Trabajo, Plan de Mejoramiento.</w:t>
      </w:r>
    </w:p>
    <w:p w14:paraId="23F9257C" w14:textId="0F443129" w:rsidR="002612F1" w:rsidRPr="00475F35" w:rsidRDefault="002612F1" w:rsidP="00475F35">
      <w:pPr>
        <w:shd w:val="clear" w:color="auto" w:fill="FFFFFF"/>
        <w:ind w:left="709"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36E210F1">
          <v:shape id="_x0000_i1241" type="#_x0000_t75" style="width:20.25pt;height:18pt" o:ole="">
            <v:imagedata r:id="rId12" o:title=""/>
          </v:shape>
          <w:control r:id="rId36" w:name="DefaultOcxName16" w:shapeid="_x0000_i1241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Plan de Incentivos, Plan Institucional de Capacitación, Plan de Bienestar.</w:t>
      </w:r>
    </w:p>
    <w:p w14:paraId="10FC80CA" w14:textId="6F25A1DB" w:rsidR="00DE1969" w:rsidRPr="00475F35" w:rsidRDefault="002612F1" w:rsidP="00475F35">
      <w:pPr>
        <w:shd w:val="clear" w:color="auto" w:fill="FFFFFF"/>
        <w:ind w:left="709"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19B0C525">
          <v:shape id="_x0000_i1244" type="#_x0000_t75" style="width:20.25pt;height:18pt" o:ole="">
            <v:imagedata r:id="rId12" o:title=""/>
          </v:shape>
          <w:control r:id="rId37" w:name="DefaultOcxName17" w:shapeid="_x0000_i1244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c. Plan Nacional de Desarrollo, Plan de Acción Institucional, Planes Estratégicos, Plan Anticorrupción y Atención al Ciudadano, Plan de Mejoramiento.</w:t>
      </w:r>
    </w:p>
    <w:p w14:paraId="1E44923F" w14:textId="77777777" w:rsidR="002612F1" w:rsidRPr="00475F35" w:rsidRDefault="002612F1" w:rsidP="00475F35">
      <w:pPr>
        <w:pStyle w:val="Prrafodelista"/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</w:p>
    <w:p w14:paraId="378218EE" w14:textId="77777777" w:rsidR="000C3199" w:rsidRPr="00475F35" w:rsidRDefault="000C3199" w:rsidP="00475F35">
      <w:pPr>
        <w:pStyle w:val="Prrafodelista"/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</w:p>
    <w:p w14:paraId="2949BC75" w14:textId="0774278F" w:rsidR="008F2606" w:rsidRPr="00475F35" w:rsidRDefault="008F2606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Para fortalecer el ciclo (ingreso, desarrollo y retiro) de</w:t>
      </w:r>
      <w:r w:rsidR="002D224C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 </w:t>
      </w:r>
      <w:r w:rsidR="00FD4AD5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las personas</w:t>
      </w:r>
      <w:r w:rsidR="002D224C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 </w:t>
      </w: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al servicio público, el MVCT cuenta con los siguientes planes:</w:t>
      </w:r>
    </w:p>
    <w:p w14:paraId="0CCF8FC7" w14:textId="1E36CECB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 (1 Punto)</w:t>
      </w:r>
    </w:p>
    <w:p w14:paraId="37A7F573" w14:textId="77777777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33333"/>
          <w:sz w:val="22"/>
          <w:szCs w:val="22"/>
          <w:lang w:val="es-ES" w:eastAsia="en-US"/>
        </w:rPr>
      </w:pPr>
    </w:p>
    <w:p w14:paraId="11CB6C69" w14:textId="4B132915" w:rsidR="008F2606" w:rsidRPr="00475F35" w:rsidRDefault="008F2606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44C1CF32">
          <v:shape id="_x0000_i1247" type="#_x0000_t75" style="width:20.25pt;height:18pt" o:ole="">
            <v:imagedata r:id="rId12" o:title=""/>
          </v:shape>
          <w:control r:id="rId38" w:name="DefaultOcxName6" w:shapeid="_x0000_i1247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Sistema de Seguridad y Salud en el Trabajo, Plan de Incentivos, Plan de Retiro y Plan de Formadores Internos.</w:t>
      </w:r>
    </w:p>
    <w:p w14:paraId="440AA494" w14:textId="18327555" w:rsidR="008F2606" w:rsidRPr="00475F35" w:rsidRDefault="008F2606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5A367A98">
          <v:shape id="_x0000_i1250" type="#_x0000_t75" style="width:20.25pt;height:18pt" o:ole="">
            <v:imagedata r:id="rId12" o:title=""/>
          </v:shape>
          <w:control r:id="rId39" w:name="DefaultOcxName7" w:shapeid="_x0000_i1250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Plan Institucional de Capacitación, Protocolos de Bioseguridad, Plan de Bienestar e Incentivos.</w:t>
      </w:r>
    </w:p>
    <w:p w14:paraId="67589097" w14:textId="03C243DD" w:rsidR="008F2606" w:rsidRPr="00475F35" w:rsidRDefault="008F2606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7709F35B">
          <v:shape id="_x0000_i1253" type="#_x0000_t75" style="width:20.25pt;height:18pt" o:ole="">
            <v:imagedata r:id="rId12" o:title=""/>
          </v:shape>
          <w:control r:id="rId40" w:name="DefaultOcxName8" w:shapeid="_x0000_i1253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c. Plan de Bienestar Social e Incentivos, Plan Institucional de Capacitación y Sistema de Gestión de la Seguridad y Salud en el Trabajo – SGSST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6619694C" w14:textId="77777777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16337E79" w14:textId="06C2131A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5E6387C9" w14:textId="77777777" w:rsidR="00AD7910" w:rsidRPr="00475F35" w:rsidRDefault="00AD7910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6007BEC5" w14:textId="242E6B40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 </w:t>
      </w:r>
    </w:p>
    <w:p w14:paraId="132969D5" w14:textId="66E0184B" w:rsidR="008F2606" w:rsidRPr="00475F35" w:rsidRDefault="008F2606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¿Cuáles son los pasos para reportar una Incapacidad?:</w:t>
      </w:r>
    </w:p>
    <w:p w14:paraId="36CDD47D" w14:textId="788B83A8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 (1 Punto)</w:t>
      </w:r>
    </w:p>
    <w:p w14:paraId="01128F1F" w14:textId="1B46B16E" w:rsidR="00101CF7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333333"/>
          <w:sz w:val="22"/>
          <w:szCs w:val="22"/>
          <w:lang w:val="es-ES" w:eastAsia="en-US"/>
        </w:rPr>
      </w:pPr>
    </w:p>
    <w:p w14:paraId="115D9D86" w14:textId="2B1A6E1A" w:rsidR="008F2606" w:rsidRPr="00475F35" w:rsidRDefault="008F2606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49281B07">
          <v:shape id="_x0000_i1256" type="#_x0000_t75" style="width:20.25pt;height:18pt" o:ole="">
            <v:imagedata r:id="rId12" o:title=""/>
          </v:shape>
          <w:control r:id="rId41" w:name="DefaultOcxName211" w:shapeid="_x0000_i1256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Informar al jefe inmediato – Informar al Grupo de Talento Humano – Radicar la incapacidad al Grupo de Talento Humano con el formato GTH–F– 19 - Novedades de Personal.</w:t>
      </w:r>
    </w:p>
    <w:p w14:paraId="4F70D68D" w14:textId="4CF30002" w:rsidR="008F2606" w:rsidRPr="00475F35" w:rsidRDefault="008F2606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22A1C5F1">
          <v:shape id="_x0000_i1259" type="#_x0000_t75" style="width:20.25pt;height:18pt" o:ole="">
            <v:imagedata r:id="rId12" o:title=""/>
          </v:shape>
          <w:control r:id="rId42" w:name="DefaultOcxName22" w:shapeid="_x0000_i1259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Informar al jefe inmediato – Informar al Grupo de Talento Humano – Radicar la incapacidad a la Subdirección de Finanzas y Presupuesto con el formato GTH–F– 19 - Novedades de Personal.</w:t>
      </w:r>
    </w:p>
    <w:p w14:paraId="36E3B3E4" w14:textId="765D1276" w:rsidR="008F2606" w:rsidRPr="00475F35" w:rsidRDefault="008F2606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333385B2">
          <v:shape id="_x0000_i1262" type="#_x0000_t75" style="width:20.25pt;height:18pt" o:ole="">
            <v:imagedata r:id="rId12" o:title=""/>
          </v:shape>
          <w:control r:id="rId43" w:name="DefaultOcxName23" w:shapeid="_x0000_i1262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c. Informar a la secretaria de área para que ella realice el trámite correspondiente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3FF3401A" w14:textId="71EEEFFF" w:rsidR="00101CF7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72962B13" w14:textId="77777777" w:rsidR="00101CF7" w:rsidRPr="00475F35" w:rsidRDefault="00101CF7" w:rsidP="00475F35">
      <w:pPr>
        <w:shd w:val="clear" w:color="auto" w:fill="FFFFFF"/>
        <w:ind w:left="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784194D4" w14:textId="261B4810" w:rsidR="008F2606" w:rsidRPr="00475F35" w:rsidRDefault="008F2606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¿Cuál es el tiempo límite para reportar un accidente de trabajo ante la Administradora de Riesgos Laborales?:</w:t>
      </w:r>
    </w:p>
    <w:p w14:paraId="7FA85DAF" w14:textId="77777777" w:rsidR="006C1920" w:rsidRPr="00475F35" w:rsidRDefault="006C1920" w:rsidP="00475F35">
      <w:pPr>
        <w:pStyle w:val="Prrafodelista"/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</w:p>
    <w:p w14:paraId="06F7937D" w14:textId="193FECF3" w:rsidR="008F2606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 </w:t>
      </w:r>
      <w:r w:rsidR="008F2606"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>(1 Punto)</w:t>
      </w:r>
    </w:p>
    <w:p w14:paraId="62E1C94C" w14:textId="32888AC3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3B64A3A2">
          <v:shape id="_x0000_i1265" type="#_x0000_t75" style="width:20.25pt;height:18pt" o:ole="">
            <v:imagedata r:id="rId12" o:title=""/>
          </v:shape>
          <w:control r:id="rId44" w:name="DefaultOcxName33" w:shapeid="_x0000_i1265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24 horas hábiles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0AF44CDE" w14:textId="2E588BD7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1EE64662">
          <v:shape id="_x0000_i1268" type="#_x0000_t75" style="width:20.25pt;height:18pt" o:ole="">
            <v:imagedata r:id="rId12" o:title=""/>
          </v:shape>
          <w:control r:id="rId45" w:name="DefaultOcxName34" w:shapeid="_x0000_i1268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48 horas hábiles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59359579" w14:textId="022C51A3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0326F0DA">
          <v:shape id="_x0000_i1271" type="#_x0000_t75" style="width:20.25pt;height:18pt" o:ole="">
            <v:imagedata r:id="rId12" o:title=""/>
          </v:shape>
          <w:control r:id="rId46" w:name="DefaultOcxName35" w:shapeid="_x0000_i1271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c. 72 horas hábiles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5845F6BD" w14:textId="0F17A314" w:rsidR="00E03F76" w:rsidRPr="00475F35" w:rsidRDefault="00E03F7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7A9D456A" w14:textId="77777777" w:rsidR="00FD4AD5" w:rsidRPr="00475F35" w:rsidRDefault="00FD4AD5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6326B97C" w14:textId="1504265E" w:rsidR="008F2606" w:rsidRPr="00475F35" w:rsidRDefault="008F2606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En el marco de los Sistemas de Evaluación vigentes</w:t>
      </w:r>
      <w:r w:rsidR="007C031C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 </w:t>
      </w: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¿</w:t>
      </w:r>
      <w:r w:rsidR="002612F1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Cuál</w:t>
      </w:r>
      <w:r w:rsidR="00B939DD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 es el porcentaje necesario para obtener un nivel sobresaliente en la</w:t>
      </w: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 Evaluación de Desempeño en el Ministerio de Vivienda, Ciudad y Territorio?</w:t>
      </w:r>
    </w:p>
    <w:p w14:paraId="5FA6A382" w14:textId="6ACC701B" w:rsidR="008F2606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 </w:t>
      </w:r>
      <w:r w:rsidR="008F2606"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>(1 Punto)</w:t>
      </w:r>
    </w:p>
    <w:p w14:paraId="3FF5B5DE" w14:textId="504EDB71" w:rsidR="00EB0D04" w:rsidRPr="00475F35" w:rsidRDefault="00EB0D04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</w:p>
    <w:p w14:paraId="6F2AF4AB" w14:textId="22CACA49" w:rsidR="00EB0D04" w:rsidRPr="00475F35" w:rsidRDefault="00EB0D04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0B29F8ED">
          <v:shape id="_x0000_i1274" type="#_x0000_t75" style="width:20.25pt;height:18pt" o:ole="">
            <v:imagedata r:id="rId12" o:title=""/>
          </v:shape>
          <w:control r:id="rId47" w:name="DefaultOcxName332" w:shapeid="_x0000_i1274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Mayor o igual a 80%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5DF93363" w14:textId="5345C893" w:rsidR="00EB0D04" w:rsidRPr="00475F35" w:rsidRDefault="00EB0D04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643F562A">
          <v:shape id="_x0000_i1277" type="#_x0000_t75" style="width:20.25pt;height:18pt" o:ole="">
            <v:imagedata r:id="rId12" o:title=""/>
          </v:shape>
          <w:control r:id="rId48" w:name="DefaultOcxName342" w:shapeid="_x0000_i1277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Mayor o igual a 90%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3C355321" w14:textId="41DD575E" w:rsidR="00EB0D04" w:rsidRPr="00475F35" w:rsidRDefault="00EB0D04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6CD980B1">
          <v:shape id="_x0000_i1280" type="#_x0000_t75" style="width:20.25pt;height:18pt" o:ole="">
            <v:imagedata r:id="rId12" o:title=""/>
          </v:shape>
          <w:control r:id="rId49" w:name="DefaultOcxName352" w:shapeid="_x0000_i1280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c. Mayor o igual a 95%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7C455710" w14:textId="77777777" w:rsidR="00EB0D04" w:rsidRPr="00475F35" w:rsidRDefault="00EB0D04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</w:p>
    <w:p w14:paraId="5CB6A97B" w14:textId="77777777" w:rsidR="00101CF7" w:rsidRPr="00475F35" w:rsidRDefault="00101CF7" w:rsidP="00475F35">
      <w:pPr>
        <w:shd w:val="clear" w:color="auto" w:fill="FFFFFF"/>
        <w:ind w:left="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021FB8D1" w14:textId="77777777" w:rsidR="00FD4AD5" w:rsidRPr="00475F35" w:rsidRDefault="00FD4AD5" w:rsidP="00475F35">
      <w:pPr>
        <w:shd w:val="clear" w:color="auto" w:fill="FFFFFF"/>
        <w:ind w:left="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09C8B8A5" w14:textId="57F058C1" w:rsidR="008F2606" w:rsidRPr="00475F35" w:rsidRDefault="008F2606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"Las novedades que afectan la nómina, se reciben dentro de los cinco primeros días de cada mes y las que se presenten después de la fecha señalada, serán procesadas en el mes siguiente", esta afirmación es:</w:t>
      </w:r>
    </w:p>
    <w:p w14:paraId="74604B69" w14:textId="4D9C5689" w:rsidR="008F2606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 </w:t>
      </w:r>
      <w:r w:rsidR="008F2606"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>(1 Punto)</w:t>
      </w:r>
    </w:p>
    <w:p w14:paraId="01B0999E" w14:textId="77777777" w:rsidR="00101CF7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333333"/>
          <w:sz w:val="22"/>
          <w:szCs w:val="22"/>
          <w:lang w:val="es-ES" w:eastAsia="en-US"/>
        </w:rPr>
      </w:pPr>
    </w:p>
    <w:p w14:paraId="2D39E133" w14:textId="13FBEF82" w:rsidR="008F2606" w:rsidRPr="00475F35" w:rsidRDefault="008F260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1BC79A1B">
          <v:shape id="_x0000_i1283" type="#_x0000_t75" style="width:20.25pt;height:18pt" o:ole="">
            <v:imagedata r:id="rId12" o:title=""/>
          </v:shape>
          <w:control r:id="rId50" w:name="DefaultOcxName47" w:shapeid="_x0000_i1283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Verdadera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6B09CCCC" w14:textId="4CD874CB" w:rsidR="00101CF7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753AC7A4">
          <v:shape id="_x0000_i1286" type="#_x0000_t75" style="width:20.25pt;height:18pt" o:ole="">
            <v:imagedata r:id="rId12" o:title=""/>
          </v:shape>
          <w:control r:id="rId51" w:name="DefaultOcxName471" w:shapeid="_x0000_i1286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b. Falsa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41D721DC" w14:textId="77777777" w:rsidR="00101CF7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61D69BBC" w14:textId="77777777" w:rsidR="00FD4AD5" w:rsidRPr="00475F35" w:rsidRDefault="00FD4AD5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1D096915" w14:textId="77777777" w:rsidR="00101CF7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1559FEA8" w14:textId="68E9E1ED" w:rsidR="008F2606" w:rsidRPr="00475F35" w:rsidRDefault="008F2606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¿Cuá</w:t>
      </w:r>
      <w:r w:rsidR="00B939DD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les </w:t>
      </w:r>
      <w:r w:rsidR="00C7263C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son los</w:t>
      </w: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 ejes temáticos </w:t>
      </w:r>
      <w:r w:rsidR="00C7263C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del </w:t>
      </w: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Plan Institucional de Capacitación – PIC</w:t>
      </w:r>
      <w:r w:rsidR="00152CDD"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 xml:space="preserve"> para la vigencia 2023</w:t>
      </w: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t>?:</w:t>
      </w:r>
    </w:p>
    <w:p w14:paraId="388B295B" w14:textId="48C22731" w:rsidR="008F2606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</w:t>
      </w:r>
      <w:r w:rsidR="008F2606"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>(1 Punto)</w:t>
      </w:r>
    </w:p>
    <w:p w14:paraId="5B666721" w14:textId="77777777" w:rsidR="00101CF7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333333"/>
          <w:sz w:val="22"/>
          <w:szCs w:val="22"/>
          <w:lang w:val="es-ES" w:eastAsia="en-US"/>
        </w:rPr>
      </w:pPr>
    </w:p>
    <w:p w14:paraId="4DBE55FC" w14:textId="3D5CD020" w:rsidR="008F2606" w:rsidRPr="00475F35" w:rsidRDefault="008F2606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02F06128">
          <v:shape id="_x0000_i1289" type="#_x0000_t75" style="width:20.25pt;height:18pt" o:ole="">
            <v:imagedata r:id="rId12" o:title=""/>
          </v:shape>
          <w:control r:id="rId52" w:name="DefaultOcxName49" w:shapeid="_x0000_i1289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a. </w:t>
      </w:r>
      <w:r w:rsidR="00C7263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Gestión de la Información, Modelos de Planeación, Herramientas Digitales, Habilidades de Transformación del Conflicto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  <w:r w:rsidR="00C7263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 </w:t>
      </w:r>
    </w:p>
    <w:p w14:paraId="668420E4" w14:textId="55859BC2" w:rsidR="00DE1969" w:rsidRPr="00475F35" w:rsidRDefault="008F2606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5ACBE544">
          <v:shape id="_x0000_i1292" type="#_x0000_t75" style="width:20.25pt;height:18pt" o:ole="">
            <v:imagedata r:id="rId12" o:title=""/>
          </v:shape>
          <w:control r:id="rId53" w:name="DefaultOcxName50" w:shapeid="_x0000_i1292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b. </w:t>
      </w:r>
      <w:r w:rsidR="00C7263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Competitividad e Innovación, Evaluación de Políticas Públicas, Seguridad Digital y Pensamiento Crítico y Análisis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797473D7" w14:textId="30C3C488" w:rsidR="008F2606" w:rsidRPr="00475F35" w:rsidRDefault="008F2606" w:rsidP="00475F35">
      <w:pPr>
        <w:shd w:val="clear" w:color="auto" w:fill="FFFFFF"/>
        <w:ind w:left="709" w:hanging="409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5B274236">
          <v:shape id="_x0000_i1295" type="#_x0000_t75" style="width:20.25pt;height:18pt" o:ole="">
            <v:imagedata r:id="rId12" o:title=""/>
          </v:shape>
          <w:control r:id="rId54" w:name="DefaultOcxName51" w:shapeid="_x0000_i1295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c. </w:t>
      </w:r>
      <w:r w:rsidR="00B939DD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Gestión de</w:t>
      </w:r>
      <w:r w:rsidR="00C7263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l Conocimiento y la Innovación, Creación de Valor Público, Transformación Digital, Probidad y Ética de lo Público</w:t>
      </w:r>
      <w:r w:rsidR="007C031C"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.</w:t>
      </w:r>
    </w:p>
    <w:p w14:paraId="386D9411" w14:textId="78F5898E" w:rsidR="00101CF7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7EAAF82E" w14:textId="77777777" w:rsidR="0009689C" w:rsidRPr="00475F35" w:rsidRDefault="0009689C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178ACDD7" w14:textId="77777777" w:rsidR="00FD4AD5" w:rsidRPr="00475F35" w:rsidRDefault="00FD4AD5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10FD5386" w14:textId="77777777" w:rsidR="00FD4AD5" w:rsidRPr="00475F35" w:rsidRDefault="00FD4AD5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3D448396" w14:textId="58BD9122" w:rsidR="008F2606" w:rsidRPr="00475F35" w:rsidRDefault="008F2606" w:rsidP="00475F35">
      <w:pPr>
        <w:pStyle w:val="Prrafodelista"/>
        <w:numPr>
          <w:ilvl w:val="0"/>
          <w:numId w:val="5"/>
        </w:numPr>
        <w:shd w:val="clear" w:color="auto" w:fill="FFFFFF"/>
        <w:jc w:val="both"/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33333"/>
          <w:sz w:val="22"/>
          <w:szCs w:val="22"/>
          <w:lang w:val="es-ES" w:eastAsia="en-US"/>
        </w:rPr>
        <w:lastRenderedPageBreak/>
        <w:t>¿Qué es ARANDA?</w:t>
      </w:r>
    </w:p>
    <w:p w14:paraId="0878F54D" w14:textId="40B1E95A" w:rsidR="008F2606" w:rsidRPr="00475F35" w:rsidRDefault="00101CF7" w:rsidP="00475F35">
      <w:pPr>
        <w:shd w:val="clear" w:color="auto" w:fill="FFFFFF"/>
        <w:ind w:left="300"/>
        <w:rPr>
          <w:rFonts w:ascii="Verdana" w:hAnsi="Verdana" w:cs="Arial"/>
          <w:color w:val="014446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 xml:space="preserve">       </w:t>
      </w:r>
      <w:r w:rsidR="008F2606" w:rsidRPr="00475F35">
        <w:rPr>
          <w:rFonts w:ascii="Verdana" w:hAnsi="Verdana" w:cs="Arial"/>
          <w:color w:val="014446"/>
          <w:sz w:val="22"/>
          <w:szCs w:val="22"/>
          <w:lang w:val="es-ES" w:eastAsia="en-US"/>
        </w:rPr>
        <w:t>(1 Punto)</w:t>
      </w:r>
    </w:p>
    <w:p w14:paraId="23673C5A" w14:textId="29CD8475" w:rsidR="008F2606" w:rsidRPr="00475F35" w:rsidRDefault="008F2606" w:rsidP="00475F35">
      <w:pPr>
        <w:shd w:val="clear" w:color="auto" w:fill="FFFFFF"/>
        <w:ind w:left="709"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559FE644">
          <v:shape id="_x0000_i1298" type="#_x0000_t75" style="width:20.25pt;height:18pt" o:ole="">
            <v:imagedata r:id="rId12" o:title=""/>
          </v:shape>
          <w:control r:id="rId55" w:name="DefaultOcxName55" w:shapeid="_x0000_i1298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a. Un sistema de gestión documental que permite organizar, almacenar, administrar y controlar el flujo de documentos e imágenes digitales en una localización centralizada.</w:t>
      </w:r>
    </w:p>
    <w:p w14:paraId="4A831712" w14:textId="5D92D5E8" w:rsidR="008F2606" w:rsidRPr="00475F35" w:rsidRDefault="008F2606" w:rsidP="00475F35">
      <w:pPr>
        <w:shd w:val="clear" w:color="auto" w:fill="FFFFFF"/>
        <w:ind w:left="709"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7251B1A4">
          <v:shape id="_x0000_i1301" type="#_x0000_t75" style="width:20.25pt;height:18pt" o:ole="">
            <v:imagedata r:id="rId12" o:title=""/>
          </v:shape>
          <w:control r:id="rId56" w:name="DefaultOcxName56" w:shapeid="_x0000_i1301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b. Un software de apoyo para la gestión de reporte de fallas técnicas y solicitud de recursos tecnológicos, mediante la creación de un </w:t>
      </w:r>
      <w:proofErr w:type="gramStart"/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ticket</w:t>
      </w:r>
      <w:proofErr w:type="gramEnd"/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 xml:space="preserve"> el cual permite hacer seguimiento al caso.</w:t>
      </w:r>
    </w:p>
    <w:p w14:paraId="2218E73B" w14:textId="355C847F" w:rsidR="008F2606" w:rsidRPr="00475F35" w:rsidRDefault="008F2606" w:rsidP="00475F35">
      <w:pPr>
        <w:shd w:val="clear" w:color="auto" w:fill="FFFFFF"/>
        <w:ind w:left="709" w:hanging="425"/>
        <w:rPr>
          <w:rFonts w:ascii="Verdana" w:hAnsi="Verdana" w:cs="Arial"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color w:val="323130"/>
        </w:rPr>
        <w:object w:dxaOrig="225" w:dyaOrig="225" w14:anchorId="4318D2D8">
          <v:shape id="_x0000_i1304" type="#_x0000_t75" style="width:20.25pt;height:18pt" o:ole="">
            <v:imagedata r:id="rId12" o:title=""/>
          </v:shape>
          <w:control r:id="rId57" w:name="DefaultOcxName57" w:shapeid="_x0000_i1304"/>
        </w:object>
      </w:r>
      <w:r w:rsidRPr="00475F35">
        <w:rPr>
          <w:rFonts w:ascii="Verdana" w:hAnsi="Verdana" w:cs="Arial"/>
          <w:color w:val="323130"/>
          <w:sz w:val="22"/>
          <w:szCs w:val="22"/>
          <w:lang w:val="es-ES" w:eastAsia="en-US"/>
        </w:rPr>
        <w:t>c. Un sistema de información y gestión del empleo público.</w:t>
      </w:r>
    </w:p>
    <w:p w14:paraId="353FA37C" w14:textId="656FA8BB" w:rsidR="00E03F76" w:rsidRPr="00475F35" w:rsidRDefault="00E03F76" w:rsidP="00475F35">
      <w:pPr>
        <w:shd w:val="clear" w:color="auto" w:fill="FFFFFF"/>
        <w:ind w:left="300"/>
        <w:rPr>
          <w:rFonts w:ascii="Verdana" w:hAnsi="Verdana" w:cs="Arial"/>
          <w:color w:val="323130"/>
          <w:sz w:val="22"/>
          <w:szCs w:val="22"/>
          <w:lang w:val="es-ES" w:eastAsia="en-US"/>
        </w:rPr>
      </w:pPr>
    </w:p>
    <w:p w14:paraId="31C18960" w14:textId="49ED790C" w:rsidR="00AF489D" w:rsidRPr="00475F35" w:rsidRDefault="003166B9" w:rsidP="00475F35">
      <w:pPr>
        <w:shd w:val="clear" w:color="auto" w:fill="FFFFFF"/>
        <w:ind w:left="0"/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>A</w:t>
      </w:r>
      <w:r w:rsidR="00680321"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>gradecemos tu calificación respecto a</w:t>
      </w:r>
      <w:r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>:</w:t>
      </w:r>
    </w:p>
    <w:p w14:paraId="28B29F4B" w14:textId="77777777" w:rsidR="00AF489D" w:rsidRPr="00475F35" w:rsidRDefault="00AF489D" w:rsidP="00475F35">
      <w:pPr>
        <w:shd w:val="clear" w:color="auto" w:fill="FFFFFF"/>
        <w:ind w:left="0"/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</w:pPr>
    </w:p>
    <w:p w14:paraId="1EDCAF5E" w14:textId="41F8F802" w:rsidR="00680321" w:rsidRPr="00475F35" w:rsidRDefault="009018FD" w:rsidP="00475F35">
      <w:pPr>
        <w:shd w:val="clear" w:color="auto" w:fill="FFFFFF"/>
        <w:ind w:left="0"/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>L</w:t>
      </w:r>
      <w:r w:rsidR="00680321"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>os temas, el tiempo y la metodología que se llevó a cabo durante</w:t>
      </w:r>
      <w:r w:rsidR="00267292"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 xml:space="preserve"> </w:t>
      </w:r>
      <w:r w:rsidR="00230300"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 xml:space="preserve">la </w:t>
      </w:r>
      <w:r w:rsidR="00680321"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>Inducción</w:t>
      </w:r>
      <w:r w:rsidR="003166B9"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>.</w:t>
      </w:r>
    </w:p>
    <w:p w14:paraId="70B9F0B3" w14:textId="285405C7" w:rsidR="006F1F7A" w:rsidRPr="00475F35" w:rsidRDefault="006F1F7A" w:rsidP="00475F35">
      <w:pPr>
        <w:shd w:val="clear" w:color="auto" w:fill="FFFFFF"/>
        <w:ind w:left="0"/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</w:pPr>
    </w:p>
    <w:p w14:paraId="3A6E7BC9" w14:textId="27F59DFF" w:rsidR="006F1F7A" w:rsidRPr="00475F35" w:rsidRDefault="006F1F7A" w:rsidP="00475F35">
      <w:pPr>
        <w:shd w:val="clear" w:color="auto" w:fill="FFFFFF"/>
        <w:ind w:left="0"/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</w:pPr>
      <w:r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>Siendo 1 la calificación más baja</w:t>
      </w:r>
      <w:r w:rsidR="0057277D"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 xml:space="preserve"> </w:t>
      </w:r>
      <w:r w:rsidRPr="00475F35">
        <w:rPr>
          <w:rFonts w:ascii="Verdana" w:hAnsi="Verdana" w:cs="Arial"/>
          <w:b/>
          <w:bCs/>
          <w:color w:val="323130"/>
          <w:sz w:val="22"/>
          <w:szCs w:val="22"/>
          <w:lang w:val="es-ES" w:eastAsia="en-US"/>
        </w:rPr>
        <w:t>y 5 la calificación más alta.</w:t>
      </w:r>
    </w:p>
    <w:p w14:paraId="2A0B3A14" w14:textId="77777777" w:rsidR="006F41F4" w:rsidRPr="00475F35" w:rsidRDefault="006F41F4" w:rsidP="00475F35">
      <w:pPr>
        <w:tabs>
          <w:tab w:val="left" w:pos="0"/>
          <w:tab w:val="left" w:pos="765"/>
          <w:tab w:val="left" w:pos="1473"/>
          <w:tab w:val="left" w:pos="2181"/>
          <w:tab w:val="left" w:pos="2889"/>
          <w:tab w:val="left" w:pos="3597"/>
          <w:tab w:val="left" w:pos="4305"/>
          <w:tab w:val="left" w:pos="5013"/>
          <w:tab w:val="left" w:pos="5721"/>
          <w:tab w:val="left" w:pos="6429"/>
          <w:tab w:val="left" w:pos="7137"/>
          <w:tab w:val="left" w:pos="7845"/>
          <w:tab w:val="left" w:pos="8553"/>
          <w:tab w:val="left" w:pos="8640"/>
        </w:tabs>
        <w:suppressAutoHyphens/>
        <w:rPr>
          <w:rFonts w:ascii="Verdana" w:hAnsi="Verdana" w:cs="Arial"/>
          <w:spacing w:val="-3"/>
          <w:sz w:val="22"/>
          <w:szCs w:val="22"/>
          <w:lang w:val="es-ES_tradnl"/>
        </w:rPr>
      </w:pPr>
    </w:p>
    <w:tbl>
      <w:tblPr>
        <w:tblW w:w="85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0"/>
        <w:gridCol w:w="370"/>
        <w:gridCol w:w="370"/>
        <w:gridCol w:w="370"/>
        <w:gridCol w:w="370"/>
        <w:gridCol w:w="370"/>
      </w:tblGrid>
      <w:tr w:rsidR="0096593F" w:rsidRPr="00475F35" w14:paraId="0F7D9617" w14:textId="400B519A" w:rsidTr="0096593F">
        <w:trPr>
          <w:trHeight w:val="270"/>
          <w:tblHeader/>
        </w:trPr>
        <w:tc>
          <w:tcPr>
            <w:tcW w:w="6690" w:type="dxa"/>
            <w:vAlign w:val="center"/>
          </w:tcPr>
          <w:p w14:paraId="0F7D9610" w14:textId="1AE9EDFD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0"/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</w:pPr>
            <w:r w:rsidRPr="00475F35"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  <w:t>Aspectos para Evaluar</w:t>
            </w:r>
          </w:p>
        </w:tc>
        <w:tc>
          <w:tcPr>
            <w:tcW w:w="370" w:type="dxa"/>
            <w:vAlign w:val="center"/>
          </w:tcPr>
          <w:p w14:paraId="0F7D9612" w14:textId="36149246" w:rsidR="007B66AB" w:rsidRPr="00475F35" w:rsidRDefault="00773481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0"/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</w:pPr>
            <w:r w:rsidRPr="00475F35"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70" w:type="dxa"/>
          </w:tcPr>
          <w:p w14:paraId="6E1D4D50" w14:textId="7B447E91" w:rsidR="007B66AB" w:rsidRPr="00475F35" w:rsidRDefault="00773481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0"/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</w:pPr>
            <w:r w:rsidRPr="00475F35"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70" w:type="dxa"/>
          </w:tcPr>
          <w:p w14:paraId="4DA6BBDA" w14:textId="2CB9D7A0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0"/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</w:pPr>
            <w:r w:rsidRPr="00475F35"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370" w:type="dxa"/>
          </w:tcPr>
          <w:p w14:paraId="5FD3BEEF" w14:textId="77FBE317" w:rsidR="007B66AB" w:rsidRPr="00475F35" w:rsidRDefault="00773481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0"/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</w:pPr>
            <w:r w:rsidRPr="00475F35"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370" w:type="dxa"/>
          </w:tcPr>
          <w:p w14:paraId="0D465757" w14:textId="662AE9BC" w:rsidR="007B66AB" w:rsidRPr="00475F35" w:rsidRDefault="00773481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0"/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</w:pPr>
            <w:r w:rsidRPr="00475F35">
              <w:rPr>
                <w:rFonts w:ascii="Verdana" w:hAnsi="Verdana" w:cs="Arial"/>
                <w:b/>
                <w:spacing w:val="-3"/>
                <w:sz w:val="22"/>
                <w:szCs w:val="22"/>
                <w:lang w:val="es-ES_tradnl"/>
              </w:rPr>
              <w:t>5</w:t>
            </w:r>
          </w:p>
        </w:tc>
      </w:tr>
      <w:tr w:rsidR="0096593F" w:rsidRPr="00475F35" w14:paraId="0F7D961D" w14:textId="5E9168A4" w:rsidTr="0096593F">
        <w:trPr>
          <w:trHeight w:val="164"/>
        </w:trPr>
        <w:tc>
          <w:tcPr>
            <w:tcW w:w="6690" w:type="dxa"/>
          </w:tcPr>
          <w:p w14:paraId="0F7D9619" w14:textId="34F58258" w:rsidR="007B66AB" w:rsidRPr="00475F35" w:rsidRDefault="007B66AB" w:rsidP="00475F35">
            <w:pPr>
              <w:tabs>
                <w:tab w:val="left" w:pos="-108"/>
                <w:tab w:val="left" w:pos="0"/>
                <w:tab w:val="left" w:pos="57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34"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  <w:r w:rsidRPr="00475F35"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  <w:t xml:space="preserve">Contenidos </w:t>
            </w:r>
            <w:r w:rsidR="003166B9" w:rsidRPr="00475F35"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  <w:t>t</w:t>
            </w:r>
            <w:r w:rsidRPr="00475F35"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  <w:t>emáticos de la Inducción</w:t>
            </w:r>
          </w:p>
        </w:tc>
        <w:tc>
          <w:tcPr>
            <w:tcW w:w="370" w:type="dxa"/>
          </w:tcPr>
          <w:p w14:paraId="0F7D961A" w14:textId="77777777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32DCAD31" w14:textId="77777777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54D10676" w14:textId="752BF82C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0C33A648" w14:textId="10818B7D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0B6832B9" w14:textId="5950CF75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</w:tr>
      <w:tr w:rsidR="0096593F" w:rsidRPr="00475F35" w14:paraId="0F7D9623" w14:textId="376EA033" w:rsidTr="0096593F">
        <w:trPr>
          <w:trHeight w:val="167"/>
        </w:trPr>
        <w:tc>
          <w:tcPr>
            <w:tcW w:w="6690" w:type="dxa"/>
          </w:tcPr>
          <w:p w14:paraId="0F7D961F" w14:textId="5AC627E6" w:rsidR="007B66AB" w:rsidRPr="00475F35" w:rsidRDefault="007B66AB" w:rsidP="00475F35">
            <w:pPr>
              <w:tabs>
                <w:tab w:val="left" w:pos="-108"/>
                <w:tab w:val="left" w:pos="0"/>
                <w:tab w:val="left" w:pos="57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34"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  <w:r w:rsidRPr="00475F35"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  <w:t>Manejo del tiempo programado para la Inducción</w:t>
            </w:r>
            <w:r w:rsidR="008A13CF" w:rsidRPr="00475F35"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370" w:type="dxa"/>
          </w:tcPr>
          <w:p w14:paraId="0F7D9620" w14:textId="77777777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5C00A6CE" w14:textId="77777777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6314973D" w14:textId="56ECF85B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7E684241" w14:textId="71F1C4B7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2A0498D3" w14:textId="347EC56A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</w:tr>
      <w:tr w:rsidR="0096593F" w:rsidRPr="00475F35" w14:paraId="0F7D9629" w14:textId="0D679765" w:rsidTr="0096593F">
        <w:trPr>
          <w:trHeight w:val="558"/>
        </w:trPr>
        <w:tc>
          <w:tcPr>
            <w:tcW w:w="6690" w:type="dxa"/>
          </w:tcPr>
          <w:p w14:paraId="0F7D9625" w14:textId="21532281" w:rsidR="007B66AB" w:rsidRPr="00475F35" w:rsidRDefault="007B66AB" w:rsidP="00475F35">
            <w:pPr>
              <w:tabs>
                <w:tab w:val="left" w:pos="-108"/>
                <w:tab w:val="left" w:pos="0"/>
                <w:tab w:val="left" w:pos="57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34"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  <w:r w:rsidRPr="00475F35"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  <w:t xml:space="preserve">Manejo de los temas </w:t>
            </w:r>
            <w:r w:rsidR="004D127A" w:rsidRPr="00475F35"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  <w:t xml:space="preserve">y metodología utilizada </w:t>
            </w:r>
            <w:r w:rsidRPr="00475F35"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  <w:t xml:space="preserve">por parte de los </w:t>
            </w:r>
            <w:r w:rsidR="002D224C" w:rsidRPr="00475F35"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  <w:t xml:space="preserve">servidores públicos </w:t>
            </w:r>
            <w:r w:rsidRPr="00475F35"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  <w:t>que impartieron la Inducción</w:t>
            </w:r>
            <w:r w:rsidR="008A13CF" w:rsidRPr="00475F35"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370" w:type="dxa"/>
          </w:tcPr>
          <w:p w14:paraId="0F7D9626" w14:textId="77777777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098E1F55" w14:textId="77777777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6293AAEC" w14:textId="200C0E52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4885C516" w14:textId="27FAFB9E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5A27AEC5" w14:textId="00C2B426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</w:tr>
      <w:tr w:rsidR="0096593F" w:rsidRPr="00475F35" w14:paraId="0F7D962F" w14:textId="3F68946F" w:rsidTr="0096593F">
        <w:trPr>
          <w:trHeight w:val="166"/>
        </w:trPr>
        <w:tc>
          <w:tcPr>
            <w:tcW w:w="6690" w:type="dxa"/>
          </w:tcPr>
          <w:p w14:paraId="0F7D962B" w14:textId="3156CACA" w:rsidR="007B66AB" w:rsidRPr="00475F35" w:rsidRDefault="007B66AB" w:rsidP="00475F35">
            <w:pPr>
              <w:tabs>
                <w:tab w:val="left" w:pos="-108"/>
                <w:tab w:val="left" w:pos="0"/>
                <w:tab w:val="left" w:pos="57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ind w:left="34"/>
              <w:rPr>
                <w:rFonts w:ascii="Verdana" w:hAnsi="Verdana" w:cs="Arial"/>
                <w:sz w:val="22"/>
                <w:szCs w:val="22"/>
              </w:rPr>
            </w:pPr>
            <w:r w:rsidRPr="00475F35">
              <w:rPr>
                <w:rFonts w:ascii="Verdana" w:hAnsi="Verdana" w:cs="Arial"/>
                <w:sz w:val="22"/>
                <w:szCs w:val="22"/>
              </w:rPr>
              <w:t>Material y ayudas audiovisuales utilizadas</w:t>
            </w:r>
            <w:r w:rsidR="00FC35CF" w:rsidRPr="00475F35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370" w:type="dxa"/>
          </w:tcPr>
          <w:p w14:paraId="0F7D962C" w14:textId="77777777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489F79A9" w14:textId="77777777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66543647" w14:textId="2C54B48E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01CA9FFF" w14:textId="5611075C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70" w:type="dxa"/>
          </w:tcPr>
          <w:p w14:paraId="2A132A23" w14:textId="4EE6A812" w:rsidR="007B66AB" w:rsidRPr="00475F35" w:rsidRDefault="007B66AB" w:rsidP="00475F35">
            <w:pPr>
              <w:tabs>
                <w:tab w:val="left" w:pos="0"/>
                <w:tab w:val="left" w:pos="57"/>
                <w:tab w:val="left" w:pos="765"/>
                <w:tab w:val="left" w:pos="1473"/>
                <w:tab w:val="left" w:pos="2181"/>
                <w:tab w:val="left" w:pos="2889"/>
                <w:tab w:val="left" w:pos="3597"/>
                <w:tab w:val="left" w:pos="4305"/>
                <w:tab w:val="left" w:pos="5013"/>
                <w:tab w:val="left" w:pos="5721"/>
                <w:tab w:val="left" w:pos="6429"/>
                <w:tab w:val="left" w:pos="7137"/>
                <w:tab w:val="left" w:pos="7845"/>
                <w:tab w:val="left" w:pos="8553"/>
                <w:tab w:val="left" w:pos="8640"/>
              </w:tabs>
              <w:suppressAutoHyphens/>
              <w:rPr>
                <w:rFonts w:ascii="Verdana" w:hAnsi="Verdana" w:cs="Arial"/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27AAAA69" w14:textId="77777777" w:rsidR="0096593F" w:rsidRPr="00475F35" w:rsidRDefault="0096593F" w:rsidP="00475F35">
      <w:pPr>
        <w:ind w:left="-709" w:firstLine="709"/>
        <w:rPr>
          <w:rFonts w:ascii="Verdana" w:hAnsi="Verdana" w:cs="Arial"/>
          <w:b/>
          <w:bCs/>
          <w:sz w:val="22"/>
          <w:szCs w:val="22"/>
        </w:rPr>
      </w:pPr>
    </w:p>
    <w:p w14:paraId="0F7D9631" w14:textId="5ED18A12" w:rsidR="00C07123" w:rsidRPr="00475F35" w:rsidRDefault="00C07123" w:rsidP="00475F35">
      <w:pPr>
        <w:ind w:left="0"/>
        <w:rPr>
          <w:rFonts w:ascii="Verdana" w:hAnsi="Verdana" w:cs="Arial"/>
          <w:b/>
          <w:bCs/>
          <w:sz w:val="22"/>
          <w:szCs w:val="22"/>
        </w:rPr>
      </w:pPr>
      <w:r w:rsidRPr="00475F35">
        <w:rPr>
          <w:rFonts w:ascii="Verdana" w:hAnsi="Verdana" w:cs="Arial"/>
          <w:b/>
          <w:bCs/>
          <w:sz w:val="22"/>
          <w:szCs w:val="22"/>
        </w:rPr>
        <w:t>¿Qué sugerencias aportaría</w:t>
      </w:r>
      <w:r w:rsidR="00EE2930" w:rsidRPr="00475F35">
        <w:rPr>
          <w:rFonts w:ascii="Verdana" w:hAnsi="Verdana" w:cs="Arial"/>
          <w:b/>
          <w:bCs/>
          <w:sz w:val="22"/>
          <w:szCs w:val="22"/>
        </w:rPr>
        <w:t>s</w:t>
      </w:r>
      <w:r w:rsidRPr="00475F35">
        <w:rPr>
          <w:rFonts w:ascii="Verdana" w:hAnsi="Verdana" w:cs="Arial"/>
          <w:b/>
          <w:bCs/>
          <w:sz w:val="22"/>
          <w:szCs w:val="22"/>
        </w:rPr>
        <w:t xml:space="preserve"> para el mejoramiento del programa de </w:t>
      </w:r>
      <w:r w:rsidR="00E03F76" w:rsidRPr="00475F35">
        <w:rPr>
          <w:rFonts w:ascii="Verdana" w:hAnsi="Verdana" w:cs="Arial"/>
          <w:b/>
          <w:bCs/>
          <w:sz w:val="22"/>
          <w:szCs w:val="22"/>
        </w:rPr>
        <w:t>I</w:t>
      </w:r>
      <w:r w:rsidRPr="00475F35">
        <w:rPr>
          <w:rFonts w:ascii="Verdana" w:hAnsi="Verdana" w:cs="Arial"/>
          <w:b/>
          <w:bCs/>
          <w:sz w:val="22"/>
          <w:szCs w:val="22"/>
        </w:rPr>
        <w:t>nducción</w:t>
      </w:r>
      <w:r w:rsidR="009C21E5" w:rsidRPr="00475F35">
        <w:rPr>
          <w:rFonts w:ascii="Verdana" w:hAnsi="Verdana" w:cs="Arial"/>
          <w:b/>
          <w:bCs/>
          <w:sz w:val="22"/>
          <w:szCs w:val="22"/>
        </w:rPr>
        <w:t xml:space="preserve">? </w:t>
      </w:r>
    </w:p>
    <w:p w14:paraId="1F8C720C" w14:textId="77777777" w:rsidR="0096593F" w:rsidRPr="00475F35" w:rsidRDefault="0096593F" w:rsidP="00475F35">
      <w:pPr>
        <w:ind w:left="0"/>
        <w:rPr>
          <w:rFonts w:ascii="Verdana" w:hAnsi="Verdana" w:cs="Arial"/>
          <w:b/>
          <w:bCs/>
          <w:sz w:val="22"/>
          <w:szCs w:val="22"/>
        </w:rPr>
      </w:pPr>
    </w:p>
    <w:tbl>
      <w:tblPr>
        <w:tblStyle w:val="Tablaconcuadrcula"/>
        <w:tblW w:w="9110" w:type="dxa"/>
        <w:tblLook w:val="04A0" w:firstRow="1" w:lastRow="0" w:firstColumn="1" w:lastColumn="0" w:noHBand="0" w:noVBand="1"/>
      </w:tblPr>
      <w:tblGrid>
        <w:gridCol w:w="9110"/>
      </w:tblGrid>
      <w:tr w:rsidR="0096593F" w:rsidRPr="00475F35" w14:paraId="6FA6C3F6" w14:textId="77777777" w:rsidTr="00FD4AD5">
        <w:trPr>
          <w:trHeight w:val="1377"/>
        </w:trPr>
        <w:tc>
          <w:tcPr>
            <w:tcW w:w="9110" w:type="dxa"/>
          </w:tcPr>
          <w:p w14:paraId="3D2C82E8" w14:textId="77777777" w:rsidR="0096593F" w:rsidRPr="00475F35" w:rsidRDefault="0096593F" w:rsidP="00475F35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</w:tbl>
    <w:p w14:paraId="0AB8EDC4" w14:textId="77777777" w:rsidR="0096593F" w:rsidRPr="00475F35" w:rsidRDefault="0096593F" w:rsidP="00475F35">
      <w:pPr>
        <w:ind w:left="0"/>
        <w:rPr>
          <w:rFonts w:ascii="Verdana" w:hAnsi="Verdana" w:cs="Arial"/>
          <w:b/>
          <w:bCs/>
          <w:sz w:val="22"/>
          <w:szCs w:val="22"/>
        </w:rPr>
      </w:pPr>
    </w:p>
    <w:p w14:paraId="426EF865" w14:textId="17188F12" w:rsidR="00230300" w:rsidRPr="00475F35" w:rsidRDefault="00230300" w:rsidP="00475F35">
      <w:pPr>
        <w:autoSpaceDE w:val="0"/>
        <w:autoSpaceDN w:val="0"/>
        <w:adjustRightInd w:val="0"/>
        <w:ind w:left="0"/>
        <w:rPr>
          <w:rFonts w:ascii="Verdana" w:hAnsi="Verdana" w:cs="Arial"/>
          <w:b/>
          <w:bCs/>
          <w:sz w:val="22"/>
          <w:szCs w:val="22"/>
        </w:rPr>
      </w:pPr>
      <w:r w:rsidRPr="00475F35">
        <w:rPr>
          <w:rFonts w:ascii="Verdana" w:hAnsi="Verdana" w:cs="Arial"/>
          <w:b/>
          <w:bCs/>
          <w:sz w:val="22"/>
          <w:szCs w:val="22"/>
        </w:rPr>
        <w:t>¡Gracias por tus respuestas!</w:t>
      </w:r>
    </w:p>
    <w:p w14:paraId="12EB6B99" w14:textId="77777777" w:rsidR="00FD4AD5" w:rsidRPr="00475F35" w:rsidRDefault="00FD4AD5" w:rsidP="00475F35">
      <w:pPr>
        <w:autoSpaceDE w:val="0"/>
        <w:autoSpaceDN w:val="0"/>
        <w:adjustRightInd w:val="0"/>
        <w:ind w:left="0"/>
        <w:rPr>
          <w:rFonts w:ascii="Verdana" w:hAnsi="Verdana" w:cs="Arial"/>
          <w:b/>
          <w:bCs/>
          <w:sz w:val="22"/>
          <w:szCs w:val="22"/>
        </w:rPr>
      </w:pPr>
    </w:p>
    <w:p w14:paraId="5AE89578" w14:textId="77777777" w:rsidR="00461CAB" w:rsidRPr="00475F35" w:rsidRDefault="00461CAB" w:rsidP="00475F35">
      <w:pPr>
        <w:ind w:left="0"/>
        <w:rPr>
          <w:rFonts w:ascii="Verdana" w:hAnsi="Verdana" w:cs="Arial"/>
          <w:i/>
          <w:sz w:val="22"/>
          <w:szCs w:val="22"/>
        </w:rPr>
      </w:pPr>
      <w:r w:rsidRPr="00475F35">
        <w:rPr>
          <w:rFonts w:ascii="Verdana" w:hAnsi="Verdana" w:cs="Arial"/>
          <w:i/>
          <w:sz w:val="22"/>
          <w:szCs w:val="22"/>
        </w:rPr>
        <w:t xml:space="preserve">Nota: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</w:r>
      <w:hyperlink r:id="rId58" w:history="1">
        <w:r w:rsidRPr="00475F35">
          <w:rPr>
            <w:rStyle w:val="Hipervnculo"/>
            <w:rFonts w:ascii="Verdana" w:hAnsi="Verdana" w:cs="Arial"/>
            <w:i/>
            <w:sz w:val="22"/>
            <w:szCs w:val="22"/>
          </w:rPr>
          <w:t>http://portal.minvivienda.local/ProcesosCorporativos/GPT-L-01%20Lineamiento%20tratamiento%20datos%20personales%201.0.pdf</w:t>
        </w:r>
      </w:hyperlink>
    </w:p>
    <w:p w14:paraId="3B10FE2B" w14:textId="77777777" w:rsidR="00461CAB" w:rsidRPr="00475F35" w:rsidRDefault="00461CAB" w:rsidP="00475F35">
      <w:pPr>
        <w:autoSpaceDE w:val="0"/>
        <w:autoSpaceDN w:val="0"/>
        <w:adjustRightInd w:val="0"/>
        <w:ind w:left="0"/>
        <w:rPr>
          <w:rFonts w:ascii="Verdana" w:hAnsi="Verdana" w:cs="Arial"/>
          <w:sz w:val="22"/>
          <w:szCs w:val="22"/>
        </w:rPr>
      </w:pPr>
    </w:p>
    <w:sectPr w:rsidR="00461CAB" w:rsidRPr="00475F35" w:rsidSect="00230300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945B" w14:textId="77777777" w:rsidR="00680321" w:rsidRDefault="00680321" w:rsidP="00EA4824">
      <w:r>
        <w:separator/>
      </w:r>
    </w:p>
  </w:endnote>
  <w:endnote w:type="continuationSeparator" w:id="0">
    <w:p w14:paraId="6B837EC4" w14:textId="77777777" w:rsidR="00680321" w:rsidRDefault="00680321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B733" w14:textId="77777777" w:rsidR="00BE571B" w:rsidRDefault="00BE57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2311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684982" w14:textId="77777777" w:rsidR="0096593F" w:rsidRDefault="0096593F" w:rsidP="0096593F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8D8AB9C" w14:textId="77777777" w:rsidR="0096593F" w:rsidRDefault="0096593F" w:rsidP="0096593F">
    <w:pPr>
      <w:pStyle w:val="Piedepgina"/>
    </w:pPr>
  </w:p>
  <w:p w14:paraId="5B3C6007" w14:textId="77777777" w:rsidR="0096593F" w:rsidRDefault="0096593F" w:rsidP="0096593F">
    <w:pPr>
      <w:pStyle w:val="Piedepgina"/>
    </w:pPr>
  </w:p>
  <w:p w14:paraId="0F7D970D" w14:textId="77777777" w:rsidR="00680321" w:rsidRPr="0096593F" w:rsidRDefault="00680321" w:rsidP="0096593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338E" w14:textId="77777777" w:rsidR="00BE571B" w:rsidRDefault="00BE5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8157" w14:textId="77777777" w:rsidR="00680321" w:rsidRDefault="00680321" w:rsidP="00EA4824">
      <w:r>
        <w:separator/>
      </w:r>
    </w:p>
  </w:footnote>
  <w:footnote w:type="continuationSeparator" w:id="0">
    <w:p w14:paraId="62C5CE83" w14:textId="77777777" w:rsidR="00680321" w:rsidRDefault="00680321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44F2" w14:textId="77777777" w:rsidR="00BE571B" w:rsidRDefault="00BE57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21B0" w14:textId="77777777" w:rsidR="00685D41" w:rsidRDefault="00685D41" w:rsidP="00685D4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5A4B5" wp14:editId="6E7CA305">
          <wp:simplePos x="0" y="0"/>
          <wp:positionH relativeFrom="page">
            <wp:posOffset>32385</wp:posOffset>
          </wp:positionH>
          <wp:positionV relativeFrom="paragraph">
            <wp:posOffset>-438785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B3EA4" w14:textId="77777777" w:rsidR="00685D41" w:rsidRDefault="00685D41" w:rsidP="00685D41">
    <w:pPr>
      <w:pStyle w:val="Encabezado"/>
    </w:pPr>
  </w:p>
  <w:p w14:paraId="566F1462" w14:textId="77777777" w:rsidR="00685D41" w:rsidRDefault="00685D41" w:rsidP="00685D41">
    <w:pPr>
      <w:pStyle w:val="Encabezado"/>
      <w:jc w:val="center"/>
      <w:rPr>
        <w:rFonts w:ascii="Verdana" w:hAnsi="Verdana"/>
        <w:sz w:val="20"/>
      </w:rPr>
    </w:pPr>
  </w:p>
  <w:p w14:paraId="7E6DE8B6" w14:textId="77777777" w:rsidR="00685D41" w:rsidRPr="00920FC9" w:rsidRDefault="00685D41" w:rsidP="00685D41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FORMATO: </w:t>
    </w:r>
    <w:r w:rsidRPr="00946FE6">
      <w:rPr>
        <w:rFonts w:ascii="Verdana" w:hAnsi="Verdana" w:cs="Arial"/>
        <w:sz w:val="20"/>
      </w:rPr>
      <w:t>EVALUACIÓN DE LA INDUCCIÓN A LOS NUEVOS SERVIDORES</w:t>
    </w:r>
  </w:p>
  <w:p w14:paraId="59858AA6" w14:textId="77777777" w:rsidR="00685D41" w:rsidRPr="00920FC9" w:rsidRDefault="00685D41" w:rsidP="00685D41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PROCESO: </w:t>
    </w:r>
    <w:r w:rsidRPr="00920FC9">
      <w:rPr>
        <w:rFonts w:ascii="Verdana" w:hAnsi="Verdana" w:cs="Arial"/>
        <w:sz w:val="20"/>
      </w:rPr>
      <w:t>GESTIÓN</w:t>
    </w:r>
    <w:r>
      <w:rPr>
        <w:rFonts w:ascii="Verdana" w:hAnsi="Verdana" w:cs="Arial"/>
        <w:sz w:val="20"/>
      </w:rPr>
      <w:t xml:space="preserve"> ESTRATÉGICA</w:t>
    </w:r>
    <w:r w:rsidRPr="00920FC9">
      <w:rPr>
        <w:rFonts w:ascii="Verdana" w:hAnsi="Verdana" w:cs="Arial"/>
        <w:sz w:val="20"/>
      </w:rPr>
      <w:t xml:space="preserve"> DE</w:t>
    </w:r>
    <w:r>
      <w:rPr>
        <w:rFonts w:ascii="Verdana" w:hAnsi="Verdana" w:cs="Arial"/>
        <w:sz w:val="20"/>
      </w:rPr>
      <w:t>L</w:t>
    </w:r>
    <w:r w:rsidRPr="00920FC9">
      <w:rPr>
        <w:rFonts w:ascii="Verdana" w:hAnsi="Verdana" w:cs="Arial"/>
        <w:sz w:val="20"/>
      </w:rPr>
      <w:t xml:space="preserve"> TALENTO HUMANO</w:t>
    </w:r>
  </w:p>
  <w:p w14:paraId="677D505A" w14:textId="664EEFFD" w:rsidR="00685D41" w:rsidRPr="00685D41" w:rsidRDefault="00685D41" w:rsidP="00685D41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Versión: </w:t>
    </w:r>
    <w:r>
      <w:rPr>
        <w:rFonts w:ascii="Verdana" w:hAnsi="Verdana"/>
        <w:sz w:val="20"/>
      </w:rPr>
      <w:t>14</w:t>
    </w:r>
    <w:r w:rsidRPr="00920FC9">
      <w:rPr>
        <w:rFonts w:ascii="Verdana" w:hAnsi="Verdana"/>
        <w:sz w:val="20"/>
      </w:rPr>
      <w:t xml:space="preserve">, Fecha: </w:t>
    </w:r>
    <w:r w:rsidR="00B65822">
      <w:rPr>
        <w:rFonts w:ascii="Verdana" w:hAnsi="Verdana"/>
        <w:sz w:val="20"/>
      </w:rPr>
      <w:t>0</w:t>
    </w:r>
    <w:r w:rsidR="00BE571B">
      <w:rPr>
        <w:rFonts w:ascii="Verdana" w:hAnsi="Verdana"/>
        <w:sz w:val="20"/>
      </w:rPr>
      <w:t>2</w:t>
    </w:r>
    <w:r w:rsidRPr="00920FC9">
      <w:rPr>
        <w:rFonts w:ascii="Verdana" w:hAnsi="Verdana"/>
        <w:sz w:val="20"/>
      </w:rPr>
      <w:t>/0</w:t>
    </w:r>
    <w:r w:rsidR="00B65822">
      <w:rPr>
        <w:rFonts w:ascii="Verdana" w:hAnsi="Verdana"/>
        <w:sz w:val="20"/>
      </w:rPr>
      <w:t>8</w:t>
    </w:r>
    <w:r w:rsidRPr="00920FC9">
      <w:rPr>
        <w:rFonts w:ascii="Verdana" w:hAnsi="Verdana"/>
        <w:sz w:val="20"/>
      </w:rPr>
      <w:t xml:space="preserve">/2023, Código: </w:t>
    </w:r>
    <w:r w:rsidRPr="00920FC9">
      <w:rPr>
        <w:rFonts w:ascii="Verdana" w:hAnsi="Verdana" w:cs="Arial"/>
        <w:bCs/>
        <w:sz w:val="20"/>
        <w:lang w:val="es-ES_tradnl"/>
      </w:rPr>
      <w:t>GTH-F-</w:t>
    </w:r>
    <w:r>
      <w:rPr>
        <w:rFonts w:ascii="Verdana" w:hAnsi="Verdana" w:cs="Arial"/>
        <w:bCs/>
        <w:sz w:val="20"/>
        <w:lang w:val="es-ES_tradnl"/>
      </w:rPr>
      <w:t>06</w:t>
    </w:r>
  </w:p>
  <w:p w14:paraId="4D808D32" w14:textId="77777777" w:rsidR="00685D41" w:rsidRDefault="00685D41" w:rsidP="00685D41">
    <w:pPr>
      <w:pStyle w:val="Encabezado"/>
    </w:pPr>
  </w:p>
  <w:p w14:paraId="1221D0C8" w14:textId="77777777" w:rsidR="00F6642C" w:rsidRPr="00685D41" w:rsidRDefault="00F6642C" w:rsidP="00685D4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08FA" w14:textId="77777777" w:rsidR="00BE571B" w:rsidRDefault="00BE57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A05"/>
    <w:multiLevelType w:val="hybridMultilevel"/>
    <w:tmpl w:val="E92035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7714"/>
    <w:multiLevelType w:val="hybridMultilevel"/>
    <w:tmpl w:val="187A54CC"/>
    <w:lvl w:ilvl="0" w:tplc="BE64BA14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4" w:hanging="360"/>
      </w:pPr>
    </w:lvl>
    <w:lvl w:ilvl="2" w:tplc="240A001B" w:tentative="1">
      <w:start w:val="1"/>
      <w:numFmt w:val="lowerRoman"/>
      <w:lvlText w:val="%3."/>
      <w:lvlJc w:val="right"/>
      <w:pPr>
        <w:ind w:left="1834" w:hanging="180"/>
      </w:pPr>
    </w:lvl>
    <w:lvl w:ilvl="3" w:tplc="240A000F" w:tentative="1">
      <w:start w:val="1"/>
      <w:numFmt w:val="decimal"/>
      <w:lvlText w:val="%4."/>
      <w:lvlJc w:val="left"/>
      <w:pPr>
        <w:ind w:left="2554" w:hanging="360"/>
      </w:pPr>
    </w:lvl>
    <w:lvl w:ilvl="4" w:tplc="240A0019" w:tentative="1">
      <w:start w:val="1"/>
      <w:numFmt w:val="lowerLetter"/>
      <w:lvlText w:val="%5."/>
      <w:lvlJc w:val="left"/>
      <w:pPr>
        <w:ind w:left="3274" w:hanging="360"/>
      </w:pPr>
    </w:lvl>
    <w:lvl w:ilvl="5" w:tplc="240A001B" w:tentative="1">
      <w:start w:val="1"/>
      <w:numFmt w:val="lowerRoman"/>
      <w:lvlText w:val="%6."/>
      <w:lvlJc w:val="right"/>
      <w:pPr>
        <w:ind w:left="3994" w:hanging="180"/>
      </w:pPr>
    </w:lvl>
    <w:lvl w:ilvl="6" w:tplc="240A000F" w:tentative="1">
      <w:start w:val="1"/>
      <w:numFmt w:val="decimal"/>
      <w:lvlText w:val="%7."/>
      <w:lvlJc w:val="left"/>
      <w:pPr>
        <w:ind w:left="4714" w:hanging="360"/>
      </w:pPr>
    </w:lvl>
    <w:lvl w:ilvl="7" w:tplc="240A0019" w:tentative="1">
      <w:start w:val="1"/>
      <w:numFmt w:val="lowerLetter"/>
      <w:lvlText w:val="%8."/>
      <w:lvlJc w:val="left"/>
      <w:pPr>
        <w:ind w:left="5434" w:hanging="360"/>
      </w:pPr>
    </w:lvl>
    <w:lvl w:ilvl="8" w:tplc="2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30572F9A"/>
    <w:multiLevelType w:val="hybridMultilevel"/>
    <w:tmpl w:val="83A283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07354"/>
    <w:multiLevelType w:val="hybridMultilevel"/>
    <w:tmpl w:val="818C496E"/>
    <w:lvl w:ilvl="0" w:tplc="40988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5198E"/>
    <w:multiLevelType w:val="hybridMultilevel"/>
    <w:tmpl w:val="FC804688"/>
    <w:lvl w:ilvl="0" w:tplc="62B05164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80" w:hanging="360"/>
      </w:pPr>
    </w:lvl>
    <w:lvl w:ilvl="2" w:tplc="240A001B" w:tentative="1">
      <w:start w:val="1"/>
      <w:numFmt w:val="lowerRoman"/>
      <w:lvlText w:val="%3."/>
      <w:lvlJc w:val="right"/>
      <w:pPr>
        <w:ind w:left="2100" w:hanging="180"/>
      </w:pPr>
    </w:lvl>
    <w:lvl w:ilvl="3" w:tplc="240A000F" w:tentative="1">
      <w:start w:val="1"/>
      <w:numFmt w:val="decimal"/>
      <w:lvlText w:val="%4."/>
      <w:lvlJc w:val="left"/>
      <w:pPr>
        <w:ind w:left="2820" w:hanging="360"/>
      </w:pPr>
    </w:lvl>
    <w:lvl w:ilvl="4" w:tplc="240A0019" w:tentative="1">
      <w:start w:val="1"/>
      <w:numFmt w:val="lowerLetter"/>
      <w:lvlText w:val="%5."/>
      <w:lvlJc w:val="left"/>
      <w:pPr>
        <w:ind w:left="3540" w:hanging="360"/>
      </w:pPr>
    </w:lvl>
    <w:lvl w:ilvl="5" w:tplc="240A001B" w:tentative="1">
      <w:start w:val="1"/>
      <w:numFmt w:val="lowerRoman"/>
      <w:lvlText w:val="%6."/>
      <w:lvlJc w:val="right"/>
      <w:pPr>
        <w:ind w:left="4260" w:hanging="180"/>
      </w:pPr>
    </w:lvl>
    <w:lvl w:ilvl="6" w:tplc="240A000F" w:tentative="1">
      <w:start w:val="1"/>
      <w:numFmt w:val="decimal"/>
      <w:lvlText w:val="%7."/>
      <w:lvlJc w:val="left"/>
      <w:pPr>
        <w:ind w:left="4980" w:hanging="360"/>
      </w:pPr>
    </w:lvl>
    <w:lvl w:ilvl="7" w:tplc="240A0019" w:tentative="1">
      <w:start w:val="1"/>
      <w:numFmt w:val="lowerLetter"/>
      <w:lvlText w:val="%8."/>
      <w:lvlJc w:val="left"/>
      <w:pPr>
        <w:ind w:left="5700" w:hanging="360"/>
      </w:pPr>
    </w:lvl>
    <w:lvl w:ilvl="8" w:tplc="2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46BB246B"/>
    <w:multiLevelType w:val="hybridMultilevel"/>
    <w:tmpl w:val="B4F23416"/>
    <w:lvl w:ilvl="0" w:tplc="2F86A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1635F"/>
    <w:multiLevelType w:val="hybridMultilevel"/>
    <w:tmpl w:val="1828F9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C7B33"/>
    <w:multiLevelType w:val="hybridMultilevel"/>
    <w:tmpl w:val="B3040CF0"/>
    <w:lvl w:ilvl="0" w:tplc="18E8C81E">
      <w:start w:val="1"/>
      <w:numFmt w:val="lowerLetter"/>
      <w:lvlText w:val="%1."/>
      <w:lvlJc w:val="left"/>
      <w:pPr>
        <w:ind w:left="660" w:hanging="360"/>
      </w:pPr>
      <w:rPr>
        <w:rFonts w:hint="default"/>
        <w:color w:val="014446"/>
      </w:rPr>
    </w:lvl>
    <w:lvl w:ilvl="1" w:tplc="240A0019" w:tentative="1">
      <w:start w:val="1"/>
      <w:numFmt w:val="lowerLetter"/>
      <w:lvlText w:val="%2."/>
      <w:lvlJc w:val="left"/>
      <w:pPr>
        <w:ind w:left="1380" w:hanging="360"/>
      </w:pPr>
    </w:lvl>
    <w:lvl w:ilvl="2" w:tplc="240A001B" w:tentative="1">
      <w:start w:val="1"/>
      <w:numFmt w:val="lowerRoman"/>
      <w:lvlText w:val="%3."/>
      <w:lvlJc w:val="right"/>
      <w:pPr>
        <w:ind w:left="2100" w:hanging="180"/>
      </w:pPr>
    </w:lvl>
    <w:lvl w:ilvl="3" w:tplc="240A000F" w:tentative="1">
      <w:start w:val="1"/>
      <w:numFmt w:val="decimal"/>
      <w:lvlText w:val="%4."/>
      <w:lvlJc w:val="left"/>
      <w:pPr>
        <w:ind w:left="2820" w:hanging="360"/>
      </w:pPr>
    </w:lvl>
    <w:lvl w:ilvl="4" w:tplc="240A0019" w:tentative="1">
      <w:start w:val="1"/>
      <w:numFmt w:val="lowerLetter"/>
      <w:lvlText w:val="%5."/>
      <w:lvlJc w:val="left"/>
      <w:pPr>
        <w:ind w:left="3540" w:hanging="360"/>
      </w:pPr>
    </w:lvl>
    <w:lvl w:ilvl="5" w:tplc="240A001B" w:tentative="1">
      <w:start w:val="1"/>
      <w:numFmt w:val="lowerRoman"/>
      <w:lvlText w:val="%6."/>
      <w:lvlJc w:val="right"/>
      <w:pPr>
        <w:ind w:left="4260" w:hanging="180"/>
      </w:pPr>
    </w:lvl>
    <w:lvl w:ilvl="6" w:tplc="240A000F" w:tentative="1">
      <w:start w:val="1"/>
      <w:numFmt w:val="decimal"/>
      <w:lvlText w:val="%7."/>
      <w:lvlJc w:val="left"/>
      <w:pPr>
        <w:ind w:left="4980" w:hanging="360"/>
      </w:pPr>
    </w:lvl>
    <w:lvl w:ilvl="7" w:tplc="240A0019" w:tentative="1">
      <w:start w:val="1"/>
      <w:numFmt w:val="lowerLetter"/>
      <w:lvlText w:val="%8."/>
      <w:lvlJc w:val="left"/>
      <w:pPr>
        <w:ind w:left="5700" w:hanging="360"/>
      </w:pPr>
    </w:lvl>
    <w:lvl w:ilvl="8" w:tplc="2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2E24D75"/>
    <w:multiLevelType w:val="hybridMultilevel"/>
    <w:tmpl w:val="96282A9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D4702"/>
    <w:multiLevelType w:val="hybridMultilevel"/>
    <w:tmpl w:val="064CE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1744C"/>
    <w:multiLevelType w:val="hybridMultilevel"/>
    <w:tmpl w:val="A8AE92DE"/>
    <w:lvl w:ilvl="0" w:tplc="60D8CBD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CD8442C"/>
    <w:multiLevelType w:val="hybridMultilevel"/>
    <w:tmpl w:val="C0540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692321">
    <w:abstractNumId w:val="8"/>
  </w:num>
  <w:num w:numId="2" w16cid:durableId="1535341289">
    <w:abstractNumId w:val="6"/>
  </w:num>
  <w:num w:numId="3" w16cid:durableId="706638294">
    <w:abstractNumId w:val="1"/>
  </w:num>
  <w:num w:numId="4" w16cid:durableId="281959600">
    <w:abstractNumId w:val="11"/>
  </w:num>
  <w:num w:numId="5" w16cid:durableId="2132438621">
    <w:abstractNumId w:val="3"/>
  </w:num>
  <w:num w:numId="6" w16cid:durableId="1197352312">
    <w:abstractNumId w:val="10"/>
  </w:num>
  <w:num w:numId="7" w16cid:durableId="1012609160">
    <w:abstractNumId w:val="7"/>
  </w:num>
  <w:num w:numId="8" w16cid:durableId="1131634755">
    <w:abstractNumId w:val="4"/>
  </w:num>
  <w:num w:numId="9" w16cid:durableId="1872066194">
    <w:abstractNumId w:val="5"/>
  </w:num>
  <w:num w:numId="10" w16cid:durableId="215701419">
    <w:abstractNumId w:val="0"/>
  </w:num>
  <w:num w:numId="11" w16cid:durableId="1428235799">
    <w:abstractNumId w:val="2"/>
  </w:num>
  <w:num w:numId="12" w16cid:durableId="14772644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0049B3"/>
    <w:rsid w:val="00045C2C"/>
    <w:rsid w:val="00052FDD"/>
    <w:rsid w:val="00061EDF"/>
    <w:rsid w:val="0009689C"/>
    <w:rsid w:val="000C3199"/>
    <w:rsid w:val="000D0607"/>
    <w:rsid w:val="000D67CF"/>
    <w:rsid w:val="000E3711"/>
    <w:rsid w:val="00101320"/>
    <w:rsid w:val="00101CF7"/>
    <w:rsid w:val="0012305E"/>
    <w:rsid w:val="00152CDD"/>
    <w:rsid w:val="001B500D"/>
    <w:rsid w:val="001F2BAF"/>
    <w:rsid w:val="00230300"/>
    <w:rsid w:val="00250C3E"/>
    <w:rsid w:val="002612F1"/>
    <w:rsid w:val="00267292"/>
    <w:rsid w:val="002D224C"/>
    <w:rsid w:val="002D354D"/>
    <w:rsid w:val="002F32D3"/>
    <w:rsid w:val="003166B9"/>
    <w:rsid w:val="00336A3F"/>
    <w:rsid w:val="0037105C"/>
    <w:rsid w:val="003B0316"/>
    <w:rsid w:val="003D7F2C"/>
    <w:rsid w:val="003F6F29"/>
    <w:rsid w:val="00401358"/>
    <w:rsid w:val="004052F3"/>
    <w:rsid w:val="00440CDB"/>
    <w:rsid w:val="00450B31"/>
    <w:rsid w:val="00461CAB"/>
    <w:rsid w:val="00466059"/>
    <w:rsid w:val="00475F35"/>
    <w:rsid w:val="00490E69"/>
    <w:rsid w:val="004A4909"/>
    <w:rsid w:val="004D0706"/>
    <w:rsid w:val="004D127A"/>
    <w:rsid w:val="004F078B"/>
    <w:rsid w:val="00500E74"/>
    <w:rsid w:val="00505963"/>
    <w:rsid w:val="0052125F"/>
    <w:rsid w:val="00537DD3"/>
    <w:rsid w:val="0057277D"/>
    <w:rsid w:val="005A1E10"/>
    <w:rsid w:val="005D0A15"/>
    <w:rsid w:val="006531FE"/>
    <w:rsid w:val="006559E1"/>
    <w:rsid w:val="0067133A"/>
    <w:rsid w:val="00680321"/>
    <w:rsid w:val="0068298A"/>
    <w:rsid w:val="00685D41"/>
    <w:rsid w:val="006B51D2"/>
    <w:rsid w:val="006B530D"/>
    <w:rsid w:val="006C1920"/>
    <w:rsid w:val="006D5672"/>
    <w:rsid w:val="006E64BD"/>
    <w:rsid w:val="006F1F7A"/>
    <w:rsid w:val="006F41F4"/>
    <w:rsid w:val="006F5204"/>
    <w:rsid w:val="00723818"/>
    <w:rsid w:val="007358EF"/>
    <w:rsid w:val="0074709E"/>
    <w:rsid w:val="007603D5"/>
    <w:rsid w:val="00772E67"/>
    <w:rsid w:val="00773481"/>
    <w:rsid w:val="007903AD"/>
    <w:rsid w:val="007B2D9A"/>
    <w:rsid w:val="007B66AB"/>
    <w:rsid w:val="007C031C"/>
    <w:rsid w:val="008670B7"/>
    <w:rsid w:val="008A13CF"/>
    <w:rsid w:val="008B183B"/>
    <w:rsid w:val="008C27CF"/>
    <w:rsid w:val="008D237D"/>
    <w:rsid w:val="008F2606"/>
    <w:rsid w:val="009018FD"/>
    <w:rsid w:val="009255FE"/>
    <w:rsid w:val="00954605"/>
    <w:rsid w:val="0096593F"/>
    <w:rsid w:val="00981845"/>
    <w:rsid w:val="00996243"/>
    <w:rsid w:val="009B6DC8"/>
    <w:rsid w:val="009C21E5"/>
    <w:rsid w:val="009E27D0"/>
    <w:rsid w:val="00A44282"/>
    <w:rsid w:val="00A81439"/>
    <w:rsid w:val="00AB2119"/>
    <w:rsid w:val="00AD7910"/>
    <w:rsid w:val="00AE3EF6"/>
    <w:rsid w:val="00AF489D"/>
    <w:rsid w:val="00B00C82"/>
    <w:rsid w:val="00B026F5"/>
    <w:rsid w:val="00B23601"/>
    <w:rsid w:val="00B60DE0"/>
    <w:rsid w:val="00B648B4"/>
    <w:rsid w:val="00B65822"/>
    <w:rsid w:val="00B939DD"/>
    <w:rsid w:val="00BE571B"/>
    <w:rsid w:val="00C07123"/>
    <w:rsid w:val="00C31BE1"/>
    <w:rsid w:val="00C662A7"/>
    <w:rsid w:val="00C71D32"/>
    <w:rsid w:val="00C7263C"/>
    <w:rsid w:val="00CE6C6D"/>
    <w:rsid w:val="00D10EC3"/>
    <w:rsid w:val="00D11CFA"/>
    <w:rsid w:val="00D12BE5"/>
    <w:rsid w:val="00D410A9"/>
    <w:rsid w:val="00D47F62"/>
    <w:rsid w:val="00D620BC"/>
    <w:rsid w:val="00D87107"/>
    <w:rsid w:val="00D96B91"/>
    <w:rsid w:val="00D97675"/>
    <w:rsid w:val="00DC1A5A"/>
    <w:rsid w:val="00DE1969"/>
    <w:rsid w:val="00DE6B66"/>
    <w:rsid w:val="00DF421C"/>
    <w:rsid w:val="00E03F76"/>
    <w:rsid w:val="00E43A40"/>
    <w:rsid w:val="00EA4824"/>
    <w:rsid w:val="00EB0D04"/>
    <w:rsid w:val="00EE2930"/>
    <w:rsid w:val="00EF5018"/>
    <w:rsid w:val="00F06DD4"/>
    <w:rsid w:val="00F249C3"/>
    <w:rsid w:val="00F33D77"/>
    <w:rsid w:val="00F653A4"/>
    <w:rsid w:val="00F65CD4"/>
    <w:rsid w:val="00F6642C"/>
    <w:rsid w:val="00F876D9"/>
    <w:rsid w:val="00FC281C"/>
    <w:rsid w:val="00FC35CF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F7D944C"/>
  <w15:docId w15:val="{ABB050C2-6C2A-4A82-9B5E-FA477CA7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character" w:styleId="nfasis">
    <w:name w:val="Emphasis"/>
    <w:qFormat/>
    <w:rsid w:val="00C07123"/>
    <w:rPr>
      <w:i/>
      <w:iCs/>
    </w:rPr>
  </w:style>
  <w:style w:type="paragraph" w:styleId="Prrafodelista">
    <w:name w:val="List Paragraph"/>
    <w:basedOn w:val="Normal"/>
    <w:link w:val="PrrafodelistaCar"/>
    <w:uiPriority w:val="34"/>
    <w:qFormat/>
    <w:rsid w:val="00C07123"/>
    <w:pPr>
      <w:ind w:left="720"/>
      <w:contextualSpacing/>
      <w:jc w:val="left"/>
    </w:pPr>
    <w:rPr>
      <w:rFonts w:ascii="Arial" w:hAnsi="Arial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C07123"/>
    <w:rPr>
      <w:rFonts w:ascii="Arial" w:eastAsia="Times New Roman" w:hAnsi="Arial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C07123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Textoennegrita">
    <w:name w:val="Strong"/>
    <w:uiPriority w:val="22"/>
    <w:qFormat/>
    <w:rsid w:val="00C0712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8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81C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ext-format-content">
    <w:name w:val="text-format-content"/>
    <w:basedOn w:val="Fuentedeprrafopredeter"/>
    <w:rsid w:val="008F2606"/>
  </w:style>
  <w:style w:type="character" w:customStyle="1" w:styleId="office-form-theme-quiz-point">
    <w:name w:val="office-form-theme-quiz-point"/>
    <w:basedOn w:val="Fuentedeprrafopredeter"/>
    <w:rsid w:val="008F2606"/>
  </w:style>
  <w:style w:type="character" w:customStyle="1" w:styleId="ordinal-number">
    <w:name w:val="ordinal-number"/>
    <w:basedOn w:val="Fuentedeprrafopredeter"/>
    <w:rsid w:val="008F2606"/>
  </w:style>
  <w:style w:type="character" w:styleId="Hipervnculo">
    <w:name w:val="Hyperlink"/>
    <w:basedOn w:val="Fuentedeprrafopredeter"/>
    <w:uiPriority w:val="99"/>
    <w:unhideWhenUsed/>
    <w:rsid w:val="00F6642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642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65CD4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40C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0CD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0CDB"/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0C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0CDB"/>
    <w:rPr>
      <w:rFonts w:ascii="Arial Narrow" w:eastAsia="Times New Roman" w:hAnsi="Arial Narrow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E27D0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965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60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5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60794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292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34330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11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2097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2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14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6326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0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05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2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66750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9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627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868765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44342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4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73016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08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07938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3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42370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9841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9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422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28617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56083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434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1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07281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9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98435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5747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314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21709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7317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512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5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38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33697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8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7397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8770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8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450517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1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299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8309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4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4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69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647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94971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757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0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955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37215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3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36072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7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462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753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73247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13388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7577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4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38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54094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6759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39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46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223354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64326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8317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2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988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44399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2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5324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0543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12990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2181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5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95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42150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1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84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1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58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3833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7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1121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9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6593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4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9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492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22106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1494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560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1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50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06803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8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7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6125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09750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70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129394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11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652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804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39088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3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896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827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13520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52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3312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9391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832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9" Type="http://schemas.openxmlformats.org/officeDocument/2006/relationships/control" Target="activeX/activeX26.xml"/><Relationship Id="rId21" Type="http://schemas.openxmlformats.org/officeDocument/2006/relationships/control" Target="activeX/activeX8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63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29" Type="http://schemas.openxmlformats.org/officeDocument/2006/relationships/control" Target="activeX/activeX16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r/Dz4J8YWmXn" TargetMode="External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control" Target="activeX/activeX40.xml"/><Relationship Id="rId58" Type="http://schemas.openxmlformats.org/officeDocument/2006/relationships/hyperlink" Target="http://portal.minvivienda.local/ProcesosCorporativos/GPT-L-01%20Lineamiento%20tratamiento%20datos%20personales%201.0.pdf" TargetMode="External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61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control" Target="activeX/activeX6.xml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3.xml"/><Relationship Id="rId64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control" Target="activeX/activeX38.xml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Estratégica del Talento Humano</Nueva_x0020_columna1>
  </documentManagement>
</p:properties>
</file>

<file path=customXml/itemProps1.xml><?xml version="1.0" encoding="utf-8"?>
<ds:datastoreItem xmlns:ds="http://schemas.openxmlformats.org/officeDocument/2006/customXml" ds:itemID="{5548C4DF-5652-4333-8DD0-D7DE82760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8DC6E-9922-4146-A363-C860E00A9A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2063F-9C0F-47CB-B89E-1CC14C33ED92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1453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GTH-F-06 Evaluación inducción nuevos servidores 11.0</vt:lpstr>
    </vt:vector>
  </TitlesOfParts>
  <Company>Luffi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GTH-F-06 Evaluación inducción nuevos servidores 11.0</dc:title>
  <dc:creator>Diana Catharine Corredor Gomez</dc:creator>
  <cp:lastModifiedBy>Yolman Julian Saenz Santamaria</cp:lastModifiedBy>
  <cp:revision>2</cp:revision>
  <cp:lastPrinted>2019-09-17T14:16:00Z</cp:lastPrinted>
  <dcterms:created xsi:type="dcterms:W3CDTF">2023-08-02T16:49:00Z</dcterms:created>
  <dcterms:modified xsi:type="dcterms:W3CDTF">2023-08-02T16:49:00Z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  <property fmtid="{D5CDD505-2E9C-101B-9397-08002B2CF9AE}" pid="3" name="Sector">
    <vt:lpwstr>Otro</vt:lpwstr>
  </property>
</Properties>
</file>