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9467" w14:textId="4282E152" w:rsidR="00C07123" w:rsidRPr="008F2606" w:rsidRDefault="00F876D9" w:rsidP="0067133A">
      <w:pPr>
        <w:jc w:val="center"/>
        <w:rPr>
          <w:rFonts w:ascii="Arial" w:hAnsi="Arial" w:cs="Arial"/>
          <w:b/>
          <w:sz w:val="22"/>
          <w:szCs w:val="22"/>
        </w:rPr>
      </w:pPr>
      <w:r w:rsidRPr="008F2606">
        <w:rPr>
          <w:rFonts w:ascii="Arial" w:hAnsi="Arial" w:cs="Arial"/>
          <w:b/>
          <w:sz w:val="22"/>
          <w:szCs w:val="22"/>
        </w:rPr>
        <w:t>EVALUACIÓN DE LA INDUCCIÓN A LOS NUEVOS SERVIDORES</w:t>
      </w:r>
    </w:p>
    <w:p w14:paraId="0F7D9468" w14:textId="77777777" w:rsidR="00C07123" w:rsidRPr="008F2606" w:rsidRDefault="00C07123" w:rsidP="00101CF7">
      <w:pPr>
        <w:rPr>
          <w:rFonts w:ascii="Arial" w:hAnsi="Arial" w:cs="Arial"/>
          <w:b/>
          <w:sz w:val="22"/>
          <w:szCs w:val="22"/>
        </w:rPr>
      </w:pPr>
    </w:p>
    <w:p w14:paraId="51E83D3C" w14:textId="67636C39" w:rsidR="00F876D9" w:rsidRPr="008F2606" w:rsidRDefault="00F876D9" w:rsidP="00101CF7">
      <w:pPr>
        <w:ind w:left="0"/>
        <w:rPr>
          <w:rFonts w:ascii="Arial" w:hAnsi="Arial" w:cs="Arial"/>
          <w:color w:val="000000"/>
          <w:sz w:val="22"/>
          <w:szCs w:val="22"/>
          <w:lang w:val="es-ES" w:eastAsia="en-US"/>
        </w:rPr>
      </w:pPr>
      <w:r w:rsidRPr="00F876D9">
        <w:rPr>
          <w:rFonts w:ascii="Arial" w:hAnsi="Arial" w:cs="Arial"/>
          <w:color w:val="000000"/>
          <w:sz w:val="22"/>
          <w:szCs w:val="22"/>
          <w:lang w:val="es-ES" w:eastAsia="en-US"/>
        </w:rPr>
        <w:t>Nuevamente te damos la bienvenida al Ministerio de Vivienda, Ciudad y Territorio</w:t>
      </w:r>
      <w:r w:rsidR="007C031C">
        <w:rPr>
          <w:rFonts w:ascii="Arial" w:hAnsi="Arial" w:cs="Arial"/>
          <w:color w:val="000000"/>
          <w:sz w:val="22"/>
          <w:szCs w:val="22"/>
          <w:lang w:val="es-ES" w:eastAsia="en-US"/>
        </w:rPr>
        <w:t xml:space="preserve"> (MVCT)</w:t>
      </w:r>
      <w:r w:rsidRPr="00F876D9">
        <w:rPr>
          <w:rFonts w:ascii="Arial" w:hAnsi="Arial" w:cs="Arial"/>
          <w:color w:val="000000"/>
          <w:sz w:val="22"/>
          <w:szCs w:val="22"/>
          <w:lang w:val="es-ES" w:eastAsia="en-US"/>
        </w:rPr>
        <w:t xml:space="preserve">, esperamos que el </w:t>
      </w:r>
      <w:r w:rsidRPr="008F2606">
        <w:rPr>
          <w:rFonts w:ascii="Arial" w:hAnsi="Arial" w:cs="Arial"/>
          <w:color w:val="000000"/>
          <w:sz w:val="22"/>
          <w:szCs w:val="22"/>
          <w:lang w:val="es-ES" w:eastAsia="en-US"/>
        </w:rPr>
        <w:t>p</w:t>
      </w:r>
      <w:r w:rsidRPr="00F876D9">
        <w:rPr>
          <w:rFonts w:ascii="Arial" w:hAnsi="Arial" w:cs="Arial"/>
          <w:color w:val="000000"/>
          <w:sz w:val="22"/>
          <w:szCs w:val="22"/>
          <w:lang w:val="es-ES" w:eastAsia="en-US"/>
        </w:rPr>
        <w:t>roceso de Inducción te haya permitido conocer aspectos básicos e importantes que enmarcan nuestra Cultura Organizacional.</w:t>
      </w:r>
    </w:p>
    <w:p w14:paraId="770EC281" w14:textId="77777777" w:rsidR="00F876D9" w:rsidRPr="008F2606" w:rsidRDefault="00F876D9" w:rsidP="00101CF7">
      <w:pPr>
        <w:ind w:left="0"/>
        <w:rPr>
          <w:rFonts w:ascii="Arial" w:hAnsi="Arial" w:cs="Arial"/>
          <w:color w:val="000000"/>
          <w:sz w:val="22"/>
          <w:szCs w:val="22"/>
          <w:lang w:val="es-ES" w:eastAsia="en-US"/>
        </w:rPr>
      </w:pPr>
    </w:p>
    <w:p w14:paraId="0F7D946A" w14:textId="038ECD05" w:rsidR="00C07123" w:rsidRPr="000C3199" w:rsidRDefault="00F876D9" w:rsidP="00101CF7">
      <w:pPr>
        <w:ind w:left="0"/>
        <w:rPr>
          <w:rFonts w:ascii="Arial" w:hAnsi="Arial" w:cs="Arial"/>
          <w:sz w:val="22"/>
          <w:szCs w:val="22"/>
        </w:rPr>
      </w:pPr>
      <w:r w:rsidRPr="008F2606">
        <w:rPr>
          <w:rFonts w:ascii="Arial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Te </w:t>
      </w:r>
      <w:r w:rsidRPr="008F2606">
        <w:rPr>
          <w:rFonts w:ascii="Arial" w:hAnsi="Arial" w:cs="Arial"/>
          <w:sz w:val="22"/>
          <w:szCs w:val="22"/>
        </w:rPr>
        <w:t xml:space="preserve">invitamos a diligenciar la siguiente </w:t>
      </w:r>
      <w:r w:rsidRPr="000C3199">
        <w:rPr>
          <w:rFonts w:ascii="Arial" w:hAnsi="Arial" w:cs="Arial"/>
          <w:sz w:val="22"/>
          <w:szCs w:val="22"/>
        </w:rPr>
        <w:t>evaluación</w:t>
      </w:r>
      <w:r w:rsidR="008D237D" w:rsidRPr="000C3199">
        <w:rPr>
          <w:rFonts w:ascii="Arial" w:hAnsi="Arial" w:cs="Arial"/>
          <w:sz w:val="22"/>
          <w:szCs w:val="22"/>
        </w:rPr>
        <w:t>,</w:t>
      </w:r>
      <w:r w:rsidR="00045C2C" w:rsidRPr="000C3199">
        <w:rPr>
          <w:rFonts w:ascii="Arial" w:hAnsi="Arial" w:cs="Arial"/>
          <w:sz w:val="22"/>
          <w:szCs w:val="22"/>
        </w:rPr>
        <w:t xml:space="preserve"> la cual tiene un total de </w:t>
      </w:r>
      <w:r w:rsidR="00B00C82" w:rsidRPr="000C3199">
        <w:rPr>
          <w:rFonts w:ascii="Arial" w:hAnsi="Arial" w:cs="Arial"/>
          <w:sz w:val="22"/>
          <w:szCs w:val="22"/>
        </w:rPr>
        <w:t>15</w:t>
      </w:r>
      <w:r w:rsidR="00045C2C" w:rsidRPr="000C3199">
        <w:rPr>
          <w:rFonts w:ascii="Arial" w:hAnsi="Arial" w:cs="Arial"/>
          <w:sz w:val="22"/>
          <w:szCs w:val="22"/>
        </w:rPr>
        <w:t xml:space="preserve"> preguntas</w:t>
      </w:r>
      <w:r w:rsidRPr="000C3199">
        <w:rPr>
          <w:rFonts w:ascii="Arial" w:hAnsi="Arial" w:cs="Arial"/>
          <w:sz w:val="22"/>
          <w:szCs w:val="22"/>
        </w:rPr>
        <w:t xml:space="preserve">, cuya finalidad es </w:t>
      </w:r>
      <w:r w:rsidR="00B00C82" w:rsidRPr="000C3199">
        <w:rPr>
          <w:rFonts w:ascii="Arial" w:hAnsi="Arial" w:cs="Arial"/>
          <w:sz w:val="22"/>
          <w:szCs w:val="22"/>
        </w:rPr>
        <w:t xml:space="preserve">evaluar los </w:t>
      </w:r>
      <w:r w:rsidRPr="000C3199">
        <w:rPr>
          <w:rFonts w:ascii="Arial" w:hAnsi="Arial" w:cs="Arial"/>
          <w:sz w:val="22"/>
          <w:szCs w:val="22"/>
        </w:rPr>
        <w:t xml:space="preserve">conocimientos adquiridos durante la Inducción y fortalecer tu sentido de pertenencia con la entidad. </w:t>
      </w:r>
    </w:p>
    <w:p w14:paraId="5A941DD2" w14:textId="7F48E577" w:rsidR="00F6642C" w:rsidRPr="000C3199" w:rsidRDefault="00F6642C" w:rsidP="00101CF7">
      <w:pPr>
        <w:ind w:left="0"/>
        <w:rPr>
          <w:rFonts w:ascii="Arial" w:hAnsi="Arial" w:cs="Arial"/>
          <w:sz w:val="22"/>
          <w:szCs w:val="22"/>
        </w:rPr>
      </w:pPr>
    </w:p>
    <w:p w14:paraId="2A9800D1" w14:textId="5463B27C" w:rsidR="00F6642C" w:rsidRPr="000C3199" w:rsidRDefault="00F6642C" w:rsidP="00101CF7">
      <w:pPr>
        <w:ind w:left="0"/>
        <w:rPr>
          <w:rFonts w:ascii="Arial" w:hAnsi="Arial" w:cs="Arial"/>
          <w:i/>
          <w:iCs/>
          <w:color w:val="7F7F7F" w:themeColor="text1" w:themeTint="80"/>
          <w:sz w:val="22"/>
          <w:szCs w:val="22"/>
        </w:rPr>
      </w:pPr>
      <w:r w:rsidRPr="000C3199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 xml:space="preserve">Esta evaluación se puede responder a través de la herramienta </w:t>
      </w:r>
      <w:proofErr w:type="spellStart"/>
      <w:r w:rsidRPr="000C3199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>forms</w:t>
      </w:r>
      <w:proofErr w:type="spellEnd"/>
      <w:r w:rsidRPr="000C3199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 xml:space="preserve"> en el siguiente enlace: </w:t>
      </w:r>
    </w:p>
    <w:p w14:paraId="552A2957" w14:textId="768AED79" w:rsidR="0012305E" w:rsidRPr="000C3199" w:rsidRDefault="004052F3" w:rsidP="00101CF7">
      <w:pPr>
        <w:ind w:left="0"/>
        <w:rPr>
          <w:rFonts w:ascii="Arial" w:hAnsi="Arial" w:cs="Arial"/>
          <w:sz w:val="22"/>
          <w:szCs w:val="22"/>
        </w:rPr>
      </w:pPr>
      <w:hyperlink r:id="rId11" w:history="1">
        <w:r w:rsidR="0012305E" w:rsidRPr="000C3199">
          <w:rPr>
            <w:rStyle w:val="Hipervnculo"/>
            <w:rFonts w:ascii="Arial" w:hAnsi="Arial" w:cs="Arial"/>
            <w:sz w:val="22"/>
            <w:szCs w:val="22"/>
          </w:rPr>
          <w:t>https://forms.office.com/r/Dz4J8YWmXn</w:t>
        </w:r>
      </w:hyperlink>
      <w:r w:rsidR="0012305E" w:rsidRPr="000C3199">
        <w:rPr>
          <w:rFonts w:ascii="Arial" w:hAnsi="Arial" w:cs="Arial"/>
          <w:sz w:val="22"/>
          <w:szCs w:val="22"/>
        </w:rPr>
        <w:t xml:space="preserve"> </w:t>
      </w:r>
    </w:p>
    <w:p w14:paraId="5F6C1C85" w14:textId="77777777" w:rsidR="00F876D9" w:rsidRPr="000C3199" w:rsidRDefault="00F876D9" w:rsidP="00101CF7">
      <w:pPr>
        <w:ind w:left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74" w:tblpY="27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45"/>
      </w:tblGrid>
      <w:tr w:rsidR="00C07123" w:rsidRPr="000C3199" w14:paraId="0F7D946D" w14:textId="77777777" w:rsidTr="008F2606">
        <w:tc>
          <w:tcPr>
            <w:tcW w:w="4361" w:type="dxa"/>
            <w:shd w:val="clear" w:color="auto" w:fill="auto"/>
          </w:tcPr>
          <w:p w14:paraId="0F7D946B" w14:textId="6AC8FB72" w:rsidR="00C07123" w:rsidRPr="000C3199" w:rsidRDefault="00C07123" w:rsidP="00101CF7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C3199">
              <w:rPr>
                <w:rFonts w:ascii="Arial" w:hAnsi="Arial" w:cs="Arial"/>
                <w:b/>
                <w:sz w:val="22"/>
                <w:szCs w:val="22"/>
              </w:rPr>
              <w:t xml:space="preserve">Nombre </w:t>
            </w:r>
            <w:r w:rsidR="004D0706" w:rsidRPr="000C3199">
              <w:rPr>
                <w:rFonts w:ascii="Arial" w:hAnsi="Arial" w:cs="Arial"/>
                <w:b/>
                <w:sz w:val="22"/>
                <w:szCs w:val="22"/>
              </w:rPr>
              <w:t xml:space="preserve">completo </w:t>
            </w:r>
            <w:r w:rsidRPr="000C3199">
              <w:rPr>
                <w:rFonts w:ascii="Arial" w:hAnsi="Arial" w:cs="Arial"/>
                <w:b/>
                <w:sz w:val="22"/>
                <w:szCs w:val="22"/>
              </w:rPr>
              <w:t xml:space="preserve">del </w:t>
            </w:r>
            <w:r w:rsidR="009E27D0" w:rsidRPr="000C319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C3199">
              <w:rPr>
                <w:rFonts w:ascii="Arial" w:hAnsi="Arial" w:cs="Arial"/>
                <w:b/>
                <w:sz w:val="22"/>
                <w:szCs w:val="22"/>
              </w:rPr>
              <w:t xml:space="preserve">uevo </w:t>
            </w:r>
            <w:r w:rsidR="00A44282" w:rsidRPr="000C3199">
              <w:rPr>
                <w:rFonts w:ascii="Arial" w:hAnsi="Arial" w:cs="Arial"/>
                <w:b/>
                <w:sz w:val="22"/>
                <w:szCs w:val="22"/>
              </w:rPr>
              <w:t>funcionario</w:t>
            </w:r>
            <w:r w:rsidR="009E27D0" w:rsidRPr="000C319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14:paraId="0F7D946C" w14:textId="77777777" w:rsidR="00C07123" w:rsidRPr="000C3199" w:rsidRDefault="00C07123" w:rsidP="00101C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354D" w:rsidRPr="008F2606" w14:paraId="12714F0D" w14:textId="77777777" w:rsidTr="008F2606">
        <w:tc>
          <w:tcPr>
            <w:tcW w:w="4361" w:type="dxa"/>
            <w:shd w:val="clear" w:color="auto" w:fill="auto"/>
          </w:tcPr>
          <w:p w14:paraId="4D8FE94E" w14:textId="6B08195A" w:rsidR="002D354D" w:rsidRPr="008F2606" w:rsidRDefault="002D354D" w:rsidP="00101CF7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C3199">
              <w:rPr>
                <w:rFonts w:ascii="Arial" w:hAnsi="Arial" w:cs="Arial"/>
                <w:b/>
                <w:sz w:val="22"/>
                <w:szCs w:val="22"/>
              </w:rPr>
              <w:t>Cédula (sin puntos)</w:t>
            </w:r>
            <w:r w:rsidR="009E27D0" w:rsidRPr="000C319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14:paraId="24F62835" w14:textId="77777777" w:rsidR="002D354D" w:rsidRPr="008F2606" w:rsidRDefault="002D354D" w:rsidP="00101C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7123" w:rsidRPr="008F2606" w14:paraId="0F7D9473" w14:textId="77777777" w:rsidTr="008F2606">
        <w:tc>
          <w:tcPr>
            <w:tcW w:w="4361" w:type="dxa"/>
            <w:shd w:val="clear" w:color="auto" w:fill="auto"/>
          </w:tcPr>
          <w:p w14:paraId="0F7D9471" w14:textId="62DD4F34" w:rsidR="00C07123" w:rsidRPr="008F2606" w:rsidRDefault="00B00C82" w:rsidP="00101CF7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Correo electrónico </w:t>
            </w:r>
            <w:r w:rsidR="009E27D0" w:rsidRPr="000C3199">
              <w:rPr>
                <w:rFonts w:ascii="Arial" w:hAnsi="Arial" w:cs="Arial"/>
                <w:b/>
                <w:sz w:val="22"/>
                <w:szCs w:val="22"/>
              </w:rPr>
              <w:t>institucional</w:t>
            </w:r>
            <w:r w:rsidR="000C3199">
              <w:rPr>
                <w:rFonts w:ascii="Arial" w:hAnsi="Arial" w:cs="Arial"/>
                <w:b/>
                <w:sz w:val="22"/>
                <w:szCs w:val="22"/>
              </w:rPr>
              <w:t xml:space="preserve"> y/o personal </w:t>
            </w:r>
            <w:r w:rsidR="000C3199" w:rsidRPr="000C31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(en caso de no contar con el institucional)</w:t>
            </w:r>
          </w:p>
        </w:tc>
        <w:tc>
          <w:tcPr>
            <w:tcW w:w="4745" w:type="dxa"/>
            <w:shd w:val="clear" w:color="auto" w:fill="auto"/>
          </w:tcPr>
          <w:p w14:paraId="0F7D9472" w14:textId="42CE4D1B" w:rsidR="00C07123" w:rsidRPr="00A44282" w:rsidRDefault="00C07123" w:rsidP="00A44282">
            <w:pPr>
              <w:ind w:left="-74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</w:tr>
    </w:tbl>
    <w:p w14:paraId="0F7D947D" w14:textId="2EBA762F" w:rsidR="00C07123" w:rsidRDefault="00C07123" w:rsidP="00101CF7">
      <w:pPr>
        <w:ind w:left="-426"/>
        <w:rPr>
          <w:rFonts w:ascii="Arial" w:hAnsi="Arial" w:cs="Arial"/>
          <w:b/>
          <w:sz w:val="22"/>
          <w:szCs w:val="22"/>
        </w:rPr>
      </w:pPr>
    </w:p>
    <w:p w14:paraId="4254B7F9" w14:textId="77777777" w:rsidR="007603D5" w:rsidRPr="008F2606" w:rsidRDefault="007603D5" w:rsidP="00101CF7">
      <w:pPr>
        <w:ind w:left="-426"/>
        <w:rPr>
          <w:rFonts w:ascii="Arial" w:hAnsi="Arial" w:cs="Arial"/>
          <w:b/>
          <w:sz w:val="22"/>
          <w:szCs w:val="22"/>
        </w:rPr>
      </w:pPr>
    </w:p>
    <w:p w14:paraId="0F7D9480" w14:textId="746319EA" w:rsidR="00C07123" w:rsidRPr="008F2606" w:rsidRDefault="00C07123" w:rsidP="00101CF7">
      <w:pPr>
        <w:pStyle w:val="Prrafodelista"/>
        <w:ind w:left="0"/>
        <w:jc w:val="both"/>
        <w:rPr>
          <w:rFonts w:cs="Arial"/>
          <w:i/>
          <w:sz w:val="22"/>
          <w:szCs w:val="22"/>
        </w:rPr>
      </w:pPr>
      <w:r w:rsidRPr="008F2606">
        <w:rPr>
          <w:rFonts w:cs="Arial"/>
          <w:i/>
          <w:sz w:val="22"/>
          <w:szCs w:val="22"/>
        </w:rPr>
        <w:t>Por favor respond</w:t>
      </w:r>
      <w:r w:rsidR="006F41F4" w:rsidRPr="008F2606">
        <w:rPr>
          <w:rFonts w:cs="Arial"/>
          <w:i/>
          <w:sz w:val="22"/>
          <w:szCs w:val="22"/>
        </w:rPr>
        <w:t>er</w:t>
      </w:r>
      <w:r w:rsidRPr="008F2606">
        <w:rPr>
          <w:rFonts w:cs="Arial"/>
          <w:i/>
          <w:sz w:val="22"/>
          <w:szCs w:val="22"/>
        </w:rPr>
        <w:t xml:space="preserve"> las siguientes preguntas</w:t>
      </w:r>
      <w:r w:rsidR="006F41F4" w:rsidRPr="008F2606">
        <w:rPr>
          <w:rFonts w:cs="Arial"/>
          <w:i/>
          <w:sz w:val="22"/>
          <w:szCs w:val="22"/>
        </w:rPr>
        <w:t xml:space="preserve">, seleccionando la </w:t>
      </w:r>
      <w:r w:rsidR="00101CF7">
        <w:rPr>
          <w:rFonts w:cs="Arial"/>
          <w:i/>
          <w:sz w:val="22"/>
          <w:szCs w:val="22"/>
        </w:rPr>
        <w:t xml:space="preserve">opción </w:t>
      </w:r>
      <w:r w:rsidR="006F41F4" w:rsidRPr="008F2606">
        <w:rPr>
          <w:rFonts w:cs="Arial"/>
          <w:i/>
          <w:sz w:val="22"/>
          <w:szCs w:val="22"/>
        </w:rPr>
        <w:t>correcta</w:t>
      </w:r>
      <w:r w:rsidRPr="008F2606">
        <w:rPr>
          <w:rFonts w:cs="Arial"/>
          <w:i/>
          <w:sz w:val="22"/>
          <w:szCs w:val="22"/>
        </w:rPr>
        <w:t>:</w:t>
      </w:r>
    </w:p>
    <w:p w14:paraId="0F7D960E" w14:textId="67B4C94A" w:rsidR="00C07123" w:rsidRPr="008F2606" w:rsidRDefault="00C07123" w:rsidP="00101CF7">
      <w:pPr>
        <w:tabs>
          <w:tab w:val="left" w:pos="0"/>
          <w:tab w:val="left" w:pos="765"/>
          <w:tab w:val="left" w:pos="1473"/>
          <w:tab w:val="left" w:pos="2181"/>
          <w:tab w:val="left" w:pos="2889"/>
          <w:tab w:val="left" w:pos="3597"/>
          <w:tab w:val="left" w:pos="4305"/>
          <w:tab w:val="left" w:pos="5013"/>
          <w:tab w:val="left" w:pos="5721"/>
          <w:tab w:val="left" w:pos="6429"/>
          <w:tab w:val="left" w:pos="7137"/>
          <w:tab w:val="left" w:pos="7845"/>
          <w:tab w:val="left" w:pos="8553"/>
          <w:tab w:val="left" w:pos="8640"/>
        </w:tabs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748EC32A" w14:textId="3BB61FE5" w:rsidR="00996243" w:rsidRPr="00101CF7" w:rsidRDefault="00DE1969" w:rsidP="00996243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¿Cuál es la </w:t>
      </w:r>
      <w:r w:rsidR="00996243"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>Ley por medio de la cual se crea el Ministerio de Vivienda, Ciudad y Territorio</w:t>
      </w:r>
      <w:r>
        <w:rPr>
          <w:rFonts w:cs="Arial"/>
          <w:b/>
          <w:bCs/>
          <w:color w:val="333333"/>
          <w:sz w:val="22"/>
          <w:szCs w:val="22"/>
          <w:lang w:val="es-ES" w:eastAsia="en-US"/>
        </w:rPr>
        <w:t>?</w:t>
      </w:r>
      <w:r w:rsidR="00996243"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>:</w:t>
      </w:r>
    </w:p>
    <w:p w14:paraId="23E208FD" w14:textId="77777777" w:rsidR="00996243" w:rsidRDefault="00996243" w:rsidP="00996243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  <w:r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 </w:t>
      </w:r>
      <w:r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>(1 Punto)</w:t>
      </w:r>
    </w:p>
    <w:p w14:paraId="317F8696" w14:textId="77777777" w:rsidR="00996243" w:rsidRPr="008F2606" w:rsidRDefault="00996243" w:rsidP="00996243">
      <w:pPr>
        <w:shd w:val="clear" w:color="auto" w:fill="FFFFFF"/>
        <w:ind w:left="300"/>
        <w:rPr>
          <w:rFonts w:ascii="Arial" w:hAnsi="Arial" w:cs="Arial"/>
          <w:color w:val="333333"/>
          <w:sz w:val="22"/>
          <w:szCs w:val="22"/>
          <w:lang w:val="es-ES" w:eastAsia="en-US"/>
        </w:rPr>
      </w:pPr>
    </w:p>
    <w:p w14:paraId="2E233933" w14:textId="621B38F5" w:rsidR="00A44282" w:rsidRPr="008F2606" w:rsidRDefault="00A44282" w:rsidP="00A44282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2D83F9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12" o:title=""/>
          </v:shape>
          <w:control r:id="rId13" w:name="DefaultOcxName4" w:shapeid="_x0000_i1114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a.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Ley 14</w:t>
      </w:r>
      <w:r w:rsidR="00DE1969">
        <w:rPr>
          <w:rFonts w:ascii="Arial" w:hAnsi="Arial" w:cs="Arial"/>
          <w:color w:val="323130"/>
          <w:sz w:val="22"/>
          <w:szCs w:val="22"/>
          <w:lang w:val="es-ES" w:eastAsia="en-US"/>
        </w:rPr>
        <w:t>6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4 del 06 de marzo de 2014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1856127A" w14:textId="29F5D404" w:rsidR="00A44282" w:rsidRPr="008F2606" w:rsidRDefault="00A44282" w:rsidP="00A44282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3B090810">
          <v:shape id="_x0000_i1117" type="#_x0000_t75" style="width:20.25pt;height:18pt" o:ole="">
            <v:imagedata r:id="rId14" o:title=""/>
          </v:shape>
          <w:control r:id="rId15" w:name="DefaultOcxName18" w:shapeid="_x0000_i1117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b.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Ley 1444 del 04 de mayo de 2011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390F8798" w14:textId="4DEAB2C8" w:rsidR="00A44282" w:rsidRPr="008F2606" w:rsidRDefault="00A44282" w:rsidP="00A44282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64871AFD">
          <v:shape id="_x0000_i1120" type="#_x0000_t75" style="width:20.25pt;height:18pt" o:ole="">
            <v:imagedata r:id="rId14" o:title=""/>
          </v:shape>
          <w:control r:id="rId16" w:name="DefaultOcxName24" w:shapeid="_x0000_i1120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c.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Ley 1474 del 12 de julio de 2011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6559B0A4" w14:textId="3CDA5F24" w:rsidR="00A44282" w:rsidRDefault="00A44282" w:rsidP="00A44282">
      <w:pPr>
        <w:shd w:val="clear" w:color="auto" w:fill="FFFFFF"/>
        <w:ind w:left="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69BE63E6" w14:textId="77777777" w:rsidR="00996243" w:rsidRDefault="00996243" w:rsidP="00A44282">
      <w:pPr>
        <w:pStyle w:val="Prrafodelista"/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</w:p>
    <w:p w14:paraId="27E8F84F" w14:textId="7064B7A6" w:rsidR="00250C3E" w:rsidRDefault="00250C3E" w:rsidP="00A44282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>
        <w:rPr>
          <w:rFonts w:cs="Arial"/>
          <w:b/>
          <w:bCs/>
          <w:color w:val="333333"/>
          <w:sz w:val="22"/>
          <w:szCs w:val="22"/>
          <w:lang w:val="es-ES" w:eastAsia="en-US"/>
        </w:rPr>
        <w:t>¿Cuáles son las entidades adscritas al Ministerio de Vivienda Ciudad y Territorio?</w:t>
      </w:r>
    </w:p>
    <w:p w14:paraId="62E64AF2" w14:textId="37D618A1" w:rsidR="00EB0D04" w:rsidRDefault="00EB0D04" w:rsidP="00EB0D04">
      <w:pPr>
        <w:pStyle w:val="Prrafodelista"/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EB0D04">
        <w:rPr>
          <w:rFonts w:cs="Arial"/>
          <w:color w:val="014446"/>
          <w:sz w:val="22"/>
          <w:szCs w:val="22"/>
          <w:lang w:val="es-ES" w:eastAsia="en-US"/>
        </w:rPr>
        <w:t>(1 punto)</w:t>
      </w:r>
    </w:p>
    <w:p w14:paraId="4715C5B3" w14:textId="294E48A8" w:rsidR="00A44282" w:rsidRDefault="00A44282" w:rsidP="00A44282">
      <w:pPr>
        <w:shd w:val="clear" w:color="auto" w:fill="FFFFFF"/>
        <w:rPr>
          <w:rFonts w:cs="Arial"/>
          <w:color w:val="333333"/>
          <w:sz w:val="22"/>
          <w:szCs w:val="22"/>
          <w:lang w:val="es-ES" w:eastAsia="en-US"/>
        </w:rPr>
      </w:pPr>
    </w:p>
    <w:p w14:paraId="60A52124" w14:textId="4BF119C2" w:rsidR="00A44282" w:rsidRPr="008F2606" w:rsidRDefault="00A44282" w:rsidP="00A44282">
      <w:pPr>
        <w:shd w:val="clear" w:color="auto" w:fill="FFFFFF"/>
        <w:ind w:left="1418" w:hanging="302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3017D512">
          <v:shape id="_x0000_i1123" type="#_x0000_t75" style="width:20.25pt;height:18pt" o:ole="">
            <v:imagedata r:id="rId14" o:title=""/>
          </v:shape>
          <w:control r:id="rId17" w:name="DefaultOcxName3" w:shapeid="_x0000_i1123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a.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La </w:t>
      </w:r>
      <w:r w:rsidRPr="00A44282">
        <w:rPr>
          <w:rFonts w:ascii="Arial" w:hAnsi="Arial" w:cs="Arial"/>
          <w:color w:val="323130"/>
          <w:sz w:val="22"/>
          <w:szCs w:val="22"/>
          <w:lang w:val="es-ES" w:eastAsia="en-US"/>
        </w:rPr>
        <w:t>Comisión de Regulación de Agua Potable y Saneamiento básico (CRA) y el Fondo Nacional de Vivienda (FONVIVIENDA)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39F5564B" w14:textId="228D33C6" w:rsidR="00A44282" w:rsidRPr="008F2606" w:rsidRDefault="00A44282" w:rsidP="00A44282">
      <w:pPr>
        <w:shd w:val="clear" w:color="auto" w:fill="FFFFFF"/>
        <w:ind w:left="1134" w:hanging="18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1D55ED4E">
          <v:shape id="_x0000_i1126" type="#_x0000_t75" style="width:20.25pt;height:18pt" o:ole="">
            <v:imagedata r:id="rId14" o:title=""/>
          </v:shape>
          <w:control r:id="rId18" w:name="DefaultOcxName11" w:shapeid="_x0000_i1126"/>
        </w:object>
      </w:r>
      <w:r w:rsidRPr="00A44282">
        <w:rPr>
          <w:rFonts w:ascii="Arial" w:hAnsi="Arial" w:cs="Arial"/>
          <w:color w:val="323130"/>
          <w:sz w:val="22"/>
          <w:szCs w:val="22"/>
          <w:lang w:val="es-ES" w:eastAsia="en-US"/>
        </w:rPr>
        <w:t>b.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 </w:t>
      </w:r>
      <w:r w:rsidRPr="00A44282">
        <w:rPr>
          <w:rFonts w:ascii="Arial" w:hAnsi="Arial" w:cs="Arial"/>
          <w:color w:val="323130"/>
          <w:sz w:val="22"/>
          <w:szCs w:val="22"/>
          <w:lang w:val="es-ES" w:eastAsia="en-US"/>
        </w:rPr>
        <w:t>El Fondo Nacional de Vivienda (FONVIVIENDA) y La Dirección del Sistema Habitacional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059E5412" w14:textId="2426B1A6" w:rsidR="00A44282" w:rsidRDefault="00A44282" w:rsidP="00A44282">
      <w:pPr>
        <w:pStyle w:val="Prrafodelista"/>
        <w:shd w:val="clear" w:color="auto" w:fill="FFFFFF"/>
        <w:ind w:left="1211"/>
        <w:rPr>
          <w:rFonts w:cs="Arial"/>
          <w:color w:val="333333"/>
          <w:sz w:val="22"/>
          <w:szCs w:val="22"/>
          <w:lang w:val="es-ES" w:eastAsia="en-US"/>
        </w:rPr>
      </w:pPr>
      <w:r w:rsidRPr="008F2606">
        <w:rPr>
          <w:rFonts w:cs="Arial"/>
          <w:color w:val="323130"/>
          <w:szCs w:val="20"/>
        </w:rPr>
        <w:object w:dxaOrig="225" w:dyaOrig="225" w14:anchorId="047D940B">
          <v:shape id="_x0000_i1129" type="#_x0000_t75" style="width:20.25pt;height:18pt" o:ole="">
            <v:imagedata r:id="rId14" o:title=""/>
          </v:shape>
          <w:control r:id="rId19" w:name="DefaultOcxName21" w:shapeid="_x0000_i1129"/>
        </w:object>
      </w:r>
      <w:r w:rsidRPr="008F2606">
        <w:rPr>
          <w:rFonts w:cs="Arial"/>
          <w:color w:val="323130"/>
          <w:sz w:val="22"/>
          <w:szCs w:val="22"/>
          <w:lang w:val="es-ES" w:eastAsia="en-US"/>
        </w:rPr>
        <w:t>c.</w:t>
      </w:r>
      <w:r>
        <w:rPr>
          <w:rFonts w:cs="Arial"/>
          <w:color w:val="323130"/>
          <w:sz w:val="22"/>
          <w:szCs w:val="22"/>
          <w:lang w:val="es-ES" w:eastAsia="en-US"/>
        </w:rPr>
        <w:t xml:space="preserve"> </w:t>
      </w:r>
      <w:r w:rsidRPr="00A44282">
        <w:rPr>
          <w:rFonts w:cs="Arial"/>
          <w:color w:val="333333"/>
          <w:sz w:val="22"/>
          <w:szCs w:val="22"/>
          <w:lang w:val="es-ES" w:eastAsia="en-US"/>
        </w:rPr>
        <w:t>La Comisión de Regulación de Agua Potable y Saneamiento básico (CRA) y el Departamento Administrativo de Planeación (DNP)</w:t>
      </w:r>
      <w:r w:rsidR="007C031C">
        <w:rPr>
          <w:rFonts w:cs="Arial"/>
          <w:color w:val="333333"/>
          <w:sz w:val="22"/>
          <w:szCs w:val="22"/>
          <w:lang w:val="es-ES" w:eastAsia="en-US"/>
        </w:rPr>
        <w:t>.</w:t>
      </w:r>
    </w:p>
    <w:p w14:paraId="20A1EE31" w14:textId="77777777" w:rsidR="00B026F5" w:rsidRPr="00A44282" w:rsidRDefault="00B026F5" w:rsidP="00A44282">
      <w:pPr>
        <w:pStyle w:val="Prrafodelista"/>
        <w:shd w:val="clear" w:color="auto" w:fill="FFFFFF"/>
        <w:ind w:left="1211"/>
        <w:rPr>
          <w:rFonts w:cs="Arial"/>
          <w:color w:val="333333"/>
          <w:sz w:val="22"/>
          <w:szCs w:val="22"/>
          <w:lang w:val="es-ES" w:eastAsia="en-US"/>
        </w:rPr>
      </w:pPr>
    </w:p>
    <w:p w14:paraId="68EC9141" w14:textId="77777777" w:rsidR="00DE1969" w:rsidRPr="008F2606" w:rsidRDefault="00DE1969" w:rsidP="00DE1969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8F2606">
        <w:rPr>
          <w:rFonts w:cs="Arial"/>
          <w:b/>
          <w:bCs/>
          <w:color w:val="333333"/>
          <w:sz w:val="22"/>
          <w:szCs w:val="22"/>
          <w:lang w:val="es-ES" w:eastAsia="en-US"/>
        </w:rPr>
        <w:t>Los valores que conforman nuestro Código de Integridad al interior del Ministerio de Vivienda son:</w:t>
      </w:r>
    </w:p>
    <w:p w14:paraId="568D5B88" w14:textId="77777777" w:rsidR="00DE1969" w:rsidRDefault="00DE1969" w:rsidP="00DE1969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(1 Punto)</w:t>
      </w:r>
    </w:p>
    <w:p w14:paraId="07FD56FD" w14:textId="77777777" w:rsidR="00DE1969" w:rsidRPr="008F2606" w:rsidRDefault="00DE1969" w:rsidP="00DE1969">
      <w:pPr>
        <w:shd w:val="clear" w:color="auto" w:fill="FFFFFF"/>
        <w:ind w:left="300"/>
        <w:rPr>
          <w:rFonts w:ascii="Arial" w:hAnsi="Arial" w:cs="Arial"/>
          <w:color w:val="333333"/>
          <w:sz w:val="22"/>
          <w:szCs w:val="22"/>
          <w:lang w:val="es-ES" w:eastAsia="en-US"/>
        </w:rPr>
      </w:pPr>
    </w:p>
    <w:p w14:paraId="1CFECE93" w14:textId="679EA04D" w:rsidR="00DE1969" w:rsidRPr="008F2606" w:rsidRDefault="00DE1969" w:rsidP="00DE1969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41922961">
          <v:shape id="_x0000_i1132" type="#_x0000_t75" style="width:20.25pt;height:18pt" o:ole="">
            <v:imagedata r:id="rId14" o:title=""/>
          </v:shape>
          <w:control r:id="rId20" w:name="DefaultOcxName59" w:shapeid="_x0000_i1132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a. Honestidad, Respeto, Compromiso, Diligencia, Justicia.</w:t>
      </w:r>
    </w:p>
    <w:p w14:paraId="7647ACC0" w14:textId="53964637" w:rsidR="00DE1969" w:rsidRPr="008F2606" w:rsidRDefault="00DE1969" w:rsidP="00DE1969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1F4A56B1">
          <v:shape id="_x0000_i1135" type="#_x0000_t75" style="width:20.25pt;height:18pt" o:ole="">
            <v:imagedata r:id="rId14" o:title=""/>
          </v:shape>
          <w:control r:id="rId21" w:name="DefaultOcxName110" w:shapeid="_x0000_i1135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b. Honestidad, Respeto, Compromiso, Diligencia, Justicia, Pertenencia, Solidaridad.</w:t>
      </w:r>
    </w:p>
    <w:p w14:paraId="36BB294D" w14:textId="3DCD626E" w:rsidR="00DE1969" w:rsidRDefault="00DE1969" w:rsidP="00DE1969">
      <w:pPr>
        <w:shd w:val="clear" w:color="auto" w:fill="FFFFFF"/>
        <w:ind w:left="300"/>
        <w:jc w:val="left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01EC7FB9">
          <v:shape id="_x0000_i1138" type="#_x0000_t75" style="width:20.25pt;height:18pt" o:ole="">
            <v:imagedata r:id="rId12" o:title=""/>
          </v:shape>
          <w:control r:id="rId22" w:name="DefaultOcxName210" w:shapeid="_x0000_i1138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c.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 </w: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Honestidad, Respeto, Compromiso, Diligencia, Justicia, Adaptación</w:t>
      </w:r>
      <w:r w:rsidR="00D47F62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Transparencia</w: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0CAEA813" w14:textId="77777777" w:rsidR="00DE1969" w:rsidRPr="001B500D" w:rsidRDefault="00DE1969" w:rsidP="001B500D">
      <w:pPr>
        <w:shd w:val="clear" w:color="auto" w:fill="FFFFFF"/>
        <w:ind w:left="0"/>
        <w:rPr>
          <w:rFonts w:cs="Arial"/>
          <w:b/>
          <w:bCs/>
          <w:color w:val="333333"/>
          <w:sz w:val="22"/>
          <w:szCs w:val="22"/>
          <w:lang w:val="es-ES" w:eastAsia="en-US"/>
        </w:rPr>
      </w:pPr>
    </w:p>
    <w:p w14:paraId="509FB47B" w14:textId="14E1D64D" w:rsidR="00250C3E" w:rsidRDefault="00250C3E" w:rsidP="00101CF7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¿Cuáles son las Oficinas que hacen parte del Despacho del </w:t>
      </w:r>
      <w:proofErr w:type="gramStart"/>
      <w:r w:rsidR="00537DD3" w:rsidRPr="003166B9">
        <w:rPr>
          <w:rFonts w:cs="Arial"/>
          <w:b/>
          <w:bCs/>
          <w:color w:val="333333"/>
          <w:sz w:val="22"/>
          <w:szCs w:val="22"/>
          <w:lang w:val="es-ES" w:eastAsia="en-US"/>
        </w:rPr>
        <w:t>Ministro</w:t>
      </w:r>
      <w:proofErr w:type="gramEnd"/>
      <w:r w:rsidR="00537DD3" w:rsidRPr="003166B9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 (a)</w:t>
      </w:r>
      <w:r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 de</w:t>
      </w:r>
      <w:r w:rsidR="00DE1969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>
        <w:rPr>
          <w:rFonts w:cs="Arial"/>
          <w:b/>
          <w:bCs/>
          <w:color w:val="333333"/>
          <w:sz w:val="22"/>
          <w:szCs w:val="22"/>
          <w:lang w:val="es-ES" w:eastAsia="en-US"/>
        </w:rPr>
        <w:t>Vivienda, Ciudad y Territorio?</w:t>
      </w:r>
    </w:p>
    <w:p w14:paraId="6C557150" w14:textId="369B6B2A" w:rsidR="00EB0D04" w:rsidRPr="00EB0D04" w:rsidRDefault="00EB0D04" w:rsidP="00EB0D04">
      <w:pPr>
        <w:shd w:val="clear" w:color="auto" w:fill="FFFFFF"/>
        <w:ind w:left="312" w:firstLine="396"/>
        <w:rPr>
          <w:rFonts w:ascii="Arial" w:hAnsi="Arial" w:cs="Arial"/>
          <w:color w:val="014446"/>
          <w:sz w:val="22"/>
          <w:szCs w:val="22"/>
          <w:lang w:val="es-ES" w:eastAsia="en-US"/>
        </w:rPr>
      </w:pPr>
      <w:r w:rsidRPr="00EB0D04">
        <w:rPr>
          <w:rFonts w:ascii="Arial" w:hAnsi="Arial" w:cs="Arial"/>
          <w:color w:val="014446"/>
          <w:sz w:val="22"/>
          <w:szCs w:val="22"/>
          <w:lang w:val="es-ES" w:eastAsia="en-US"/>
        </w:rPr>
        <w:t>(1 punto)</w:t>
      </w:r>
    </w:p>
    <w:p w14:paraId="08BC4F9D" w14:textId="3B44429A" w:rsidR="00250C3E" w:rsidRDefault="00250C3E" w:rsidP="00250C3E">
      <w:pPr>
        <w:shd w:val="clear" w:color="auto" w:fill="FFFFFF"/>
        <w:rPr>
          <w:rFonts w:cs="Arial"/>
          <w:b/>
          <w:bCs/>
          <w:color w:val="333333"/>
          <w:sz w:val="22"/>
          <w:szCs w:val="22"/>
          <w:lang w:val="es-ES" w:eastAsia="en-US"/>
        </w:rPr>
      </w:pPr>
    </w:p>
    <w:p w14:paraId="5268AAE7" w14:textId="45C042CD" w:rsidR="00A44282" w:rsidRPr="008F2606" w:rsidRDefault="00A44282" w:rsidP="00A44282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7F86419C">
          <v:shape id="_x0000_i1141" type="#_x0000_t75" style="width:20.25pt;height:18pt" o:ole="">
            <v:imagedata r:id="rId14" o:title=""/>
          </v:shape>
          <w:control r:id="rId23" w:name="DefaultOcxName5" w:shapeid="_x0000_i1141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a. </w:t>
      </w:r>
      <w:r w:rsidRPr="00A44282">
        <w:rPr>
          <w:rFonts w:ascii="Arial" w:hAnsi="Arial" w:cs="Arial"/>
          <w:color w:val="323130"/>
          <w:sz w:val="22"/>
          <w:szCs w:val="22"/>
          <w:lang w:val="es-ES" w:eastAsia="en-US"/>
        </w:rPr>
        <w:t>Oficina de Control Interno, Oficina Asesora de Planeación, Oficina de Tecnologías de la Información y las Comunicaciones y Oficina Asesora Jurídica</w:t>
      </w:r>
    </w:p>
    <w:p w14:paraId="14714EBD" w14:textId="23F86732" w:rsidR="00A44282" w:rsidRPr="008F2606" w:rsidRDefault="00A44282" w:rsidP="00A44282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5C900537">
          <v:shape id="_x0000_i1144" type="#_x0000_t75" style="width:20.25pt;height:18pt" o:ole="">
            <v:imagedata r:id="rId14" o:title=""/>
          </v:shape>
          <w:control r:id="rId24" w:name="DefaultOcxName19" w:shapeid="_x0000_i1144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b.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 </w:t>
      </w:r>
      <w:r w:rsidRPr="00A44282">
        <w:rPr>
          <w:rFonts w:ascii="Arial" w:hAnsi="Arial" w:cs="Arial"/>
          <w:color w:val="323130"/>
          <w:sz w:val="22"/>
          <w:szCs w:val="22"/>
          <w:lang w:val="es-ES" w:eastAsia="en-US"/>
        </w:rPr>
        <w:t>Oficina de Control Externo, Oficina de Gestión y Planeación, Oficina de Informática y Oficina Asesora Legal.</w:t>
      </w:r>
    </w:p>
    <w:p w14:paraId="3611067E" w14:textId="01334190" w:rsidR="002F32D3" w:rsidRPr="00A44282" w:rsidRDefault="00A44282" w:rsidP="00A44282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1C24FF73">
          <v:shape id="_x0000_i1147" type="#_x0000_t75" style="width:20.25pt;height:18pt" o:ole="">
            <v:imagedata r:id="rId14" o:title=""/>
          </v:shape>
          <w:control r:id="rId25" w:name="DefaultOcxName25" w:shapeid="_x0000_i1147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c. </w:t>
      </w:r>
      <w:r w:rsidR="002F32D3" w:rsidRPr="00A44282">
        <w:rPr>
          <w:rFonts w:ascii="Arial" w:hAnsi="Arial" w:cs="Arial"/>
          <w:color w:val="323130"/>
          <w:sz w:val="22"/>
          <w:szCs w:val="22"/>
          <w:lang w:val="es-ES" w:eastAsia="en-US"/>
        </w:rPr>
        <w:t>Oficina de Control Interno y Oficina Asesora Jurídica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48F7ABFA" w14:textId="77777777" w:rsidR="00250C3E" w:rsidRPr="00A44282" w:rsidRDefault="00250C3E" w:rsidP="00A44282">
      <w:pPr>
        <w:pStyle w:val="Prrafodelista"/>
        <w:shd w:val="clear" w:color="auto" w:fill="FFFFFF"/>
        <w:ind w:left="1080"/>
        <w:rPr>
          <w:rFonts w:cs="Arial"/>
          <w:b/>
          <w:bCs/>
          <w:color w:val="333333"/>
          <w:sz w:val="22"/>
          <w:szCs w:val="22"/>
          <w:lang w:val="es-ES" w:eastAsia="en-US"/>
        </w:rPr>
      </w:pPr>
    </w:p>
    <w:p w14:paraId="3BF782DB" w14:textId="77777777" w:rsidR="00250C3E" w:rsidRDefault="00250C3E" w:rsidP="00A44282">
      <w:pPr>
        <w:pStyle w:val="Prrafodelista"/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</w:p>
    <w:p w14:paraId="2450D698" w14:textId="77777777" w:rsidR="00DE1969" w:rsidRDefault="00DE1969" w:rsidP="00DE1969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color w:val="014446"/>
          <w:sz w:val="22"/>
          <w:szCs w:val="22"/>
          <w:lang w:val="es-ES" w:eastAsia="en-US"/>
        </w:rPr>
      </w:pPr>
      <w:r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Son Direcciones del </w:t>
      </w:r>
      <w:r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>Viceministerio de Agua y Saneamiento Básico</w:t>
      </w:r>
      <w:r>
        <w:rPr>
          <w:rFonts w:cs="Arial"/>
          <w:color w:val="014446"/>
          <w:sz w:val="22"/>
          <w:szCs w:val="22"/>
          <w:lang w:val="es-ES" w:eastAsia="en-US"/>
        </w:rPr>
        <w:t xml:space="preserve">  </w:t>
      </w:r>
    </w:p>
    <w:p w14:paraId="4C4552C5" w14:textId="77777777" w:rsidR="00DE1969" w:rsidRDefault="00DE1969" w:rsidP="00DE1969">
      <w:pPr>
        <w:pStyle w:val="Prrafodelista"/>
        <w:shd w:val="clear" w:color="auto" w:fill="FFFFFF"/>
        <w:jc w:val="both"/>
        <w:rPr>
          <w:rFonts w:cs="Arial"/>
          <w:color w:val="014446"/>
          <w:sz w:val="22"/>
          <w:szCs w:val="22"/>
          <w:lang w:val="es-ES" w:eastAsia="en-US"/>
        </w:rPr>
      </w:pPr>
      <w:r>
        <w:rPr>
          <w:rFonts w:cs="Arial"/>
          <w:color w:val="014446"/>
          <w:sz w:val="22"/>
          <w:szCs w:val="22"/>
          <w:lang w:val="es-ES" w:eastAsia="en-US"/>
        </w:rPr>
        <w:t xml:space="preserve">(1 </w:t>
      </w:r>
      <w:r w:rsidRPr="008F2606">
        <w:rPr>
          <w:rFonts w:cs="Arial"/>
          <w:color w:val="014446"/>
          <w:sz w:val="22"/>
          <w:szCs w:val="22"/>
          <w:lang w:val="es-ES" w:eastAsia="en-US"/>
        </w:rPr>
        <w:t>Punto)</w:t>
      </w:r>
    </w:p>
    <w:p w14:paraId="018F6C96" w14:textId="77777777" w:rsidR="00DE1969" w:rsidRDefault="00DE1969" w:rsidP="00537DD3">
      <w:pPr>
        <w:shd w:val="clear" w:color="auto" w:fill="FFFFFF"/>
        <w:ind w:left="0"/>
        <w:rPr>
          <w:rFonts w:ascii="Arial" w:hAnsi="Arial" w:cs="Arial"/>
          <w:color w:val="014446"/>
          <w:sz w:val="22"/>
          <w:szCs w:val="22"/>
          <w:lang w:val="es-ES" w:eastAsia="en-US"/>
        </w:rPr>
      </w:pPr>
    </w:p>
    <w:p w14:paraId="76456DA3" w14:textId="298FC1BF" w:rsidR="00DE1969" w:rsidRPr="008F2606" w:rsidRDefault="00DE1969" w:rsidP="00DE1969">
      <w:pPr>
        <w:shd w:val="clear" w:color="auto" w:fill="FFFFFF"/>
        <w:ind w:left="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45FEAA9F">
          <v:shape id="_x0000_i1150" type="#_x0000_t75" style="width:20.25pt;height:18pt" o:ole="">
            <v:imagedata r:id="rId14" o:title=""/>
          </v:shape>
          <w:control r:id="rId26" w:name="DefaultOcxName331" w:shapeid="_x0000_i1150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a. </w:t>
      </w:r>
      <w:r w:rsidRPr="00A44282">
        <w:rPr>
          <w:rFonts w:ascii="Arial" w:hAnsi="Arial" w:cs="Arial"/>
          <w:color w:val="323130"/>
          <w:sz w:val="22"/>
          <w:szCs w:val="22"/>
          <w:lang w:val="es-ES" w:eastAsia="en-US"/>
        </w:rPr>
        <w:t>La Dirección del Sistema Habitacional y La Dirección de Inversiones en Vivienda de Interés Social</w:t>
      </w:r>
      <w:r w:rsidR="00D47F62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608BFA6E" w14:textId="4AAB265D" w:rsidR="00DE1969" w:rsidRPr="00A44282" w:rsidRDefault="00DE1969" w:rsidP="00DE1969">
      <w:pPr>
        <w:pStyle w:val="Prrafodelista"/>
        <w:shd w:val="clear" w:color="auto" w:fill="FFFFFF"/>
        <w:ind w:left="0"/>
        <w:rPr>
          <w:rFonts w:cs="Arial"/>
          <w:color w:val="333333"/>
          <w:sz w:val="22"/>
          <w:szCs w:val="22"/>
          <w:lang w:val="es-ES" w:eastAsia="en-US"/>
        </w:rPr>
      </w:pPr>
      <w:r w:rsidRPr="008F2606">
        <w:rPr>
          <w:rFonts w:cs="Arial"/>
          <w:color w:val="323130"/>
          <w:szCs w:val="20"/>
        </w:rPr>
        <w:object w:dxaOrig="225" w:dyaOrig="225" w14:anchorId="55E47ECF">
          <v:shape id="_x0000_i1153" type="#_x0000_t75" style="width:20.25pt;height:18pt" o:ole="">
            <v:imagedata r:id="rId14" o:title=""/>
          </v:shape>
          <w:control r:id="rId27" w:name="DefaultOcxName341" w:shapeid="_x0000_i1153"/>
        </w:object>
      </w:r>
      <w:r w:rsidRPr="008F2606">
        <w:rPr>
          <w:rFonts w:cs="Arial"/>
          <w:color w:val="323130"/>
          <w:sz w:val="22"/>
          <w:szCs w:val="22"/>
          <w:lang w:val="es-ES" w:eastAsia="en-US"/>
        </w:rPr>
        <w:t xml:space="preserve">b. </w:t>
      </w:r>
      <w:r w:rsidRPr="00A44282">
        <w:rPr>
          <w:rFonts w:cs="Arial"/>
          <w:color w:val="333333"/>
          <w:sz w:val="22"/>
          <w:szCs w:val="22"/>
          <w:lang w:val="es-ES" w:eastAsia="en-US"/>
        </w:rPr>
        <w:t>La Dirección de Política y Regulación, y la Dirección de Infraestructura y Desarrollo Empresarial</w:t>
      </w:r>
      <w:r w:rsidR="00D47F62">
        <w:rPr>
          <w:rFonts w:cs="Arial"/>
          <w:color w:val="333333"/>
          <w:sz w:val="22"/>
          <w:szCs w:val="22"/>
          <w:lang w:val="es-ES" w:eastAsia="en-US"/>
        </w:rPr>
        <w:t>.</w:t>
      </w:r>
    </w:p>
    <w:p w14:paraId="751328D9" w14:textId="77777777" w:rsidR="00DE1969" w:rsidRPr="008F2606" w:rsidRDefault="00DE1969" w:rsidP="00DE1969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7B12F355" w14:textId="2A9B3CBF" w:rsidR="00DE1969" w:rsidRPr="00EB0D04" w:rsidRDefault="00DE1969" w:rsidP="00DE1969">
      <w:pPr>
        <w:shd w:val="clear" w:color="auto" w:fill="FFFFFF"/>
        <w:ind w:left="0"/>
        <w:rPr>
          <w:rFonts w:ascii="Arial" w:hAnsi="Arial" w:cs="Arial"/>
          <w:color w:val="333333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39E1BE5D">
          <v:shape id="_x0000_i1156" type="#_x0000_t75" style="width:20.25pt;height:18pt" o:ole="">
            <v:imagedata r:id="rId14" o:title=""/>
          </v:shape>
          <w:control r:id="rId28" w:name="DefaultOcxName351" w:shapeid="_x0000_i1156"/>
        </w:object>
      </w:r>
      <w:r w:rsidRPr="00EB0D04">
        <w:rPr>
          <w:rFonts w:ascii="Arial" w:hAnsi="Arial" w:cs="Arial"/>
          <w:color w:val="333333"/>
          <w:sz w:val="22"/>
          <w:szCs w:val="22"/>
          <w:lang w:val="es-ES" w:eastAsia="en-US"/>
        </w:rPr>
        <w:t>c. Dirección de Espacio Urbano y Territorial y Dirección de Vivienda Rural</w:t>
      </w:r>
      <w:r w:rsidR="00D47F62">
        <w:rPr>
          <w:rFonts w:ascii="Arial" w:hAnsi="Arial" w:cs="Arial"/>
          <w:color w:val="333333"/>
          <w:sz w:val="22"/>
          <w:szCs w:val="22"/>
          <w:lang w:val="es-ES" w:eastAsia="en-US"/>
        </w:rPr>
        <w:t>.</w:t>
      </w:r>
    </w:p>
    <w:p w14:paraId="38A9ACC9" w14:textId="7E9F9EFE" w:rsidR="00DE1969" w:rsidRPr="00537DD3" w:rsidRDefault="00DE1969" w:rsidP="00537DD3">
      <w:pPr>
        <w:shd w:val="clear" w:color="auto" w:fill="FFFFFF"/>
        <w:ind w:left="0"/>
        <w:rPr>
          <w:rFonts w:cs="Arial"/>
          <w:b/>
          <w:bCs/>
          <w:color w:val="333333"/>
          <w:sz w:val="22"/>
          <w:szCs w:val="22"/>
          <w:lang w:val="es-ES" w:eastAsia="en-US"/>
        </w:rPr>
      </w:pPr>
    </w:p>
    <w:p w14:paraId="6D083D54" w14:textId="20E6C5E6" w:rsidR="008F2606" w:rsidRPr="008F2606" w:rsidRDefault="008F2606" w:rsidP="00DE1969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0C3199">
        <w:rPr>
          <w:rFonts w:cs="Arial"/>
          <w:b/>
          <w:bCs/>
          <w:color w:val="333333"/>
          <w:sz w:val="22"/>
          <w:szCs w:val="22"/>
          <w:lang w:val="es-ES" w:eastAsia="en-US"/>
        </w:rPr>
        <w:t>¿Cuáles son l</w:t>
      </w:r>
      <w:r w:rsidR="009255FE" w:rsidRPr="000C3199">
        <w:rPr>
          <w:rFonts w:cs="Arial"/>
          <w:b/>
          <w:bCs/>
          <w:color w:val="333333"/>
          <w:sz w:val="22"/>
          <w:szCs w:val="22"/>
          <w:lang w:val="es-ES" w:eastAsia="en-US"/>
        </w:rPr>
        <w:t>a</w:t>
      </w:r>
      <w:r w:rsidRPr="000C3199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s </w:t>
      </w:r>
      <w:r w:rsidR="009255FE" w:rsidRPr="000C3199">
        <w:rPr>
          <w:rFonts w:cs="Arial"/>
          <w:b/>
          <w:bCs/>
          <w:color w:val="333333"/>
          <w:sz w:val="22"/>
          <w:szCs w:val="22"/>
          <w:lang w:val="es-ES" w:eastAsia="en-US"/>
        </w:rPr>
        <w:t>categorías de</w:t>
      </w:r>
      <w:r w:rsidR="009255FE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 w:rsidRPr="008F2606">
        <w:rPr>
          <w:rFonts w:cs="Arial"/>
          <w:b/>
          <w:bCs/>
          <w:color w:val="333333"/>
          <w:sz w:val="22"/>
          <w:szCs w:val="22"/>
          <w:lang w:val="es-ES" w:eastAsia="en-US"/>
        </w:rPr>
        <w:t>procesos que tenemos en nuestro Mapa de Procesos?</w:t>
      </w:r>
    </w:p>
    <w:p w14:paraId="7025B6B9" w14:textId="4AA2F8F0" w:rsidR="008F2606" w:rsidRDefault="008F2606" w:rsidP="00101CF7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(1 Punto)</w:t>
      </w:r>
    </w:p>
    <w:p w14:paraId="6934DB50" w14:textId="77777777" w:rsidR="00101CF7" w:rsidRPr="008F2606" w:rsidRDefault="00101CF7" w:rsidP="00101CF7">
      <w:pPr>
        <w:shd w:val="clear" w:color="auto" w:fill="FFFFFF"/>
        <w:ind w:left="300"/>
        <w:rPr>
          <w:rFonts w:ascii="Arial" w:hAnsi="Arial" w:cs="Arial"/>
          <w:color w:val="333333"/>
          <w:sz w:val="22"/>
          <w:szCs w:val="22"/>
          <w:lang w:val="es-ES" w:eastAsia="en-US"/>
        </w:rPr>
      </w:pPr>
    </w:p>
    <w:p w14:paraId="71DFD71B" w14:textId="430C4440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126F4AE3">
          <v:shape id="_x0000_i1159" type="#_x0000_t75" style="width:20.25pt;height:18pt" o:ole="">
            <v:imagedata r:id="rId14" o:title=""/>
          </v:shape>
          <w:control r:id="rId29" w:name="DefaultOcxName" w:shapeid="_x0000_i1159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a. Estratégico, Operativo, Misional y Seguimiento.</w:t>
      </w:r>
    </w:p>
    <w:p w14:paraId="334C2969" w14:textId="653A2585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52989A77">
          <v:shape id="_x0000_i1162" type="#_x0000_t75" style="width:20.25pt;height:18pt" o:ole="">
            <v:imagedata r:id="rId14" o:title=""/>
          </v:shape>
          <w:control r:id="rId30" w:name="DefaultOcxName1" w:shapeid="_x0000_i1162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b. Apoyo, Estratégico, Misional y Control.</w:t>
      </w:r>
    </w:p>
    <w:p w14:paraId="0BDD6BB4" w14:textId="38284664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436AA351">
          <v:shape id="_x0000_i1165" type="#_x0000_t75" style="width:20.25pt;height:18pt" o:ole="">
            <v:imagedata r:id="rId14" o:title=""/>
          </v:shape>
          <w:control r:id="rId31" w:name="DefaultOcxName2" w:shapeid="_x0000_i1165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c. Estratégico, Misional, Apoyo, Evaluación.</w:t>
      </w:r>
    </w:p>
    <w:p w14:paraId="27FF69F8" w14:textId="0C911934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2D87DCE2" w14:textId="77777777" w:rsidR="002612F1" w:rsidRPr="008F2606" w:rsidRDefault="002612F1" w:rsidP="00DE1969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8F2606">
        <w:rPr>
          <w:rFonts w:cs="Arial"/>
          <w:b/>
          <w:bCs/>
          <w:color w:val="333333"/>
          <w:sz w:val="22"/>
          <w:szCs w:val="22"/>
          <w:lang w:val="es-ES" w:eastAsia="en-US"/>
        </w:rPr>
        <w:t>¿</w:t>
      </w:r>
      <w:r>
        <w:rPr>
          <w:rFonts w:cs="Arial"/>
          <w:b/>
          <w:bCs/>
          <w:color w:val="333333"/>
          <w:sz w:val="22"/>
          <w:szCs w:val="22"/>
          <w:lang w:val="es-ES" w:eastAsia="en-US"/>
        </w:rPr>
        <w:t>Cuáles</w:t>
      </w:r>
      <w:proofErr w:type="spellStart"/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uáles</w:t>
      </w:r>
      <w:proofErr w:type="spellEnd"/>
      <w:r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 son las </w:t>
      </w:r>
      <w:r w:rsidRPr="008F2606">
        <w:rPr>
          <w:rFonts w:cs="Arial"/>
          <w:b/>
          <w:bCs/>
          <w:color w:val="333333"/>
          <w:sz w:val="22"/>
          <w:szCs w:val="22"/>
          <w:lang w:val="es-ES" w:eastAsia="en-US"/>
        </w:rPr>
        <w:t>dimensiones tiene el Modelo Integrado de Planeación y Gestión – MIPG?:</w:t>
      </w:r>
      <w:r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 </w:t>
      </w:r>
    </w:p>
    <w:p w14:paraId="503185AB" w14:textId="77777777" w:rsidR="002612F1" w:rsidRDefault="002612F1" w:rsidP="002612F1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  <w:r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 </w:t>
      </w:r>
      <w:r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>(1 Punto)</w:t>
      </w:r>
    </w:p>
    <w:p w14:paraId="16E1DA79" w14:textId="77777777" w:rsidR="002612F1" w:rsidRPr="008F2606" w:rsidRDefault="002612F1" w:rsidP="002612F1">
      <w:pPr>
        <w:shd w:val="clear" w:color="auto" w:fill="FFFFFF"/>
        <w:ind w:left="300"/>
        <w:rPr>
          <w:rFonts w:ascii="Arial" w:hAnsi="Arial" w:cs="Arial"/>
          <w:color w:val="333333"/>
          <w:sz w:val="22"/>
          <w:szCs w:val="22"/>
          <w:lang w:val="es-ES" w:eastAsia="en-US"/>
        </w:rPr>
      </w:pPr>
    </w:p>
    <w:p w14:paraId="3916108D" w14:textId="4C4CC2B9" w:rsidR="00D96B91" w:rsidRPr="008F2606" w:rsidRDefault="00D96B91" w:rsidP="00D96B91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0D8C58B1">
          <v:shape id="_x0000_i1168" type="#_x0000_t75" style="width:20.25pt;height:18pt" o:ole="">
            <v:imagedata r:id="rId14" o:title=""/>
          </v:shape>
          <w:control r:id="rId32" w:name="DefaultOcxName12" w:shapeid="_x0000_i1168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a.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Gestión del Conocimiento, Direccionamiento Estratégico, Competitividad, Evaluación de Resultados, Información y Comunicación, Conocimiento e Innovación y Control Interno</w:t>
      </w:r>
      <w:r w:rsidR="00D47F62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  <w:r w:rsidRPr="008F2606" w:rsidDel="000E3711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 </w:t>
      </w:r>
    </w:p>
    <w:p w14:paraId="1E85CDC3" w14:textId="28E3DE7D" w:rsidR="00D96B91" w:rsidRPr="008F2606" w:rsidRDefault="00D96B91" w:rsidP="00D96B91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5C3343FC">
          <v:shape id="_x0000_i1171" type="#_x0000_t75" style="width:20.25pt;height:18pt" o:ole="">
            <v:imagedata r:id="rId14" o:title=""/>
          </v:shape>
          <w:control r:id="rId33" w:name="DefaultOcxName13" w:shapeid="_x0000_i1171"/>
        </w:object>
      </w:r>
      <w:bookmarkStart w:id="0" w:name="_Hlk128378462"/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b.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Talento Humano, Direccionamiento Estratégico, Gestión con valores para resultados, Evaluación de Resultados, Información y Comunicación, Conocimiento e Innovación y Control Interno</w:t>
      </w:r>
      <w:bookmarkEnd w:id="0"/>
      <w:r w:rsidR="00D47F62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 </w:t>
      </w:r>
    </w:p>
    <w:p w14:paraId="0E3371D5" w14:textId="0011368B" w:rsidR="00D96B91" w:rsidRDefault="00D96B91" w:rsidP="00D96B91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35C3F18A">
          <v:shape id="_x0000_i1174" type="#_x0000_t75" style="width:20.25pt;height:18pt" o:ole="">
            <v:imagedata r:id="rId14" o:title=""/>
          </v:shape>
          <w:control r:id="rId34" w:name="DefaultOcxName14" w:shapeid="_x0000_i1174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c.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Procesos Misionales, Procesos de Apoyo, Procesos Estratégicos y Procesos de Evaluación</w:t>
      </w:r>
      <w:r w:rsidR="00D47F62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  <w:r w:rsidRPr="008F2606" w:rsidDel="000E3711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 </w:t>
      </w:r>
    </w:p>
    <w:p w14:paraId="6D2220EA" w14:textId="5FB037D8" w:rsidR="002612F1" w:rsidRDefault="002612F1" w:rsidP="002612F1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065B40B9" w14:textId="75CEB838" w:rsidR="002612F1" w:rsidRDefault="002612F1" w:rsidP="002612F1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167E3355" w14:textId="77777777" w:rsidR="002612F1" w:rsidRPr="008F2606" w:rsidRDefault="002612F1" w:rsidP="002612F1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51559C61" w14:textId="6E1E6CF5" w:rsidR="002612F1" w:rsidRPr="008F2606" w:rsidRDefault="002612F1" w:rsidP="00DE1969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8F2606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Son planes que hacen parte de </w:t>
      </w:r>
      <w:r w:rsidRPr="000C3199">
        <w:rPr>
          <w:rFonts w:cs="Arial"/>
          <w:b/>
          <w:bCs/>
          <w:color w:val="333333"/>
          <w:sz w:val="22"/>
          <w:szCs w:val="22"/>
          <w:lang w:val="es-ES" w:eastAsia="en-US"/>
        </w:rPr>
        <w:t>Planeación y Seguimiento del MVCT</w:t>
      </w:r>
      <w:r w:rsidR="000C3199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: </w:t>
      </w:r>
    </w:p>
    <w:p w14:paraId="5C5D1A51" w14:textId="77777777" w:rsidR="002612F1" w:rsidRDefault="002612F1" w:rsidP="002612F1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  <w:r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 </w:t>
      </w:r>
      <w:r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>(1 Punto)</w:t>
      </w:r>
    </w:p>
    <w:p w14:paraId="7AC77089" w14:textId="77777777" w:rsidR="002612F1" w:rsidRPr="008F2606" w:rsidRDefault="002612F1" w:rsidP="002612F1">
      <w:pPr>
        <w:shd w:val="clear" w:color="auto" w:fill="FFFFFF"/>
        <w:ind w:left="300"/>
        <w:rPr>
          <w:rFonts w:ascii="Arial" w:hAnsi="Arial" w:cs="Arial"/>
          <w:color w:val="333333"/>
          <w:sz w:val="22"/>
          <w:szCs w:val="22"/>
          <w:lang w:val="es-ES" w:eastAsia="en-US"/>
        </w:rPr>
      </w:pPr>
    </w:p>
    <w:p w14:paraId="5035332D" w14:textId="19898DDE" w:rsidR="002612F1" w:rsidRPr="008F2606" w:rsidRDefault="002612F1" w:rsidP="002612F1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696A87A1">
          <v:shape id="_x0000_i1238" type="#_x0000_t75" style="width:20.25pt;height:18pt" o:ole="">
            <v:imagedata r:id="rId14" o:title=""/>
          </v:shape>
          <w:control r:id="rId35" w:name="DefaultOcxName15" w:shapeid="_x0000_i1238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a. Plan Anticorrupción y Atención al Ciudadano, Plan de Acción Institucional, Planes Estratégicos, Plan de Seguridad y Salud en el Trabajo, Plan de Mejoramiento.</w:t>
      </w:r>
    </w:p>
    <w:p w14:paraId="23F9257C" w14:textId="2AE9BB0A" w:rsidR="002612F1" w:rsidRPr="008F2606" w:rsidRDefault="002612F1" w:rsidP="002612F1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36E210F1">
          <v:shape id="_x0000_i1241" type="#_x0000_t75" style="width:20.25pt;height:18pt" o:ole="">
            <v:imagedata r:id="rId14" o:title=""/>
          </v:shape>
          <w:control r:id="rId36" w:name="DefaultOcxName16" w:shapeid="_x0000_i1241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b. Plan de Incentivos, Plan Institucional de Capacitación, Plan de Bienestar.</w:t>
      </w:r>
    </w:p>
    <w:p w14:paraId="10FC80CA" w14:textId="57ED2C0B" w:rsidR="00DE1969" w:rsidRPr="00AD7910" w:rsidRDefault="002612F1" w:rsidP="00AD7910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19B0C525">
          <v:shape id="_x0000_i1244" type="#_x0000_t75" style="width:20.25pt;height:18pt" o:ole="">
            <v:imagedata r:id="rId14" o:title=""/>
          </v:shape>
          <w:control r:id="rId37" w:name="DefaultOcxName17" w:shapeid="_x0000_i1244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c. Plan Nacional de Desarrollo, Plan de Acción Institucional, Planes Estratégicos, Plan Anticorrupción y Atención al Ciudadano, Plan de Mejoramiento.</w:t>
      </w:r>
    </w:p>
    <w:p w14:paraId="1E44923F" w14:textId="77777777" w:rsidR="002612F1" w:rsidRDefault="002612F1" w:rsidP="002612F1">
      <w:pPr>
        <w:pStyle w:val="Prrafodelista"/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</w:p>
    <w:p w14:paraId="378218EE" w14:textId="77777777" w:rsidR="000C3199" w:rsidRDefault="000C3199" w:rsidP="000C3199">
      <w:pPr>
        <w:pStyle w:val="Prrafodelista"/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</w:p>
    <w:p w14:paraId="2949BC75" w14:textId="1C565831" w:rsidR="008F2606" w:rsidRPr="008F2606" w:rsidRDefault="008F2606" w:rsidP="00DE1969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8F2606">
        <w:rPr>
          <w:rFonts w:cs="Arial"/>
          <w:b/>
          <w:bCs/>
          <w:color w:val="333333"/>
          <w:sz w:val="22"/>
          <w:szCs w:val="22"/>
          <w:lang w:val="es-ES" w:eastAsia="en-US"/>
        </w:rPr>
        <w:t>Para fortalecer el ciclo (ingreso, desarrollo y retiro) del funcionario al servicio público, el MVCT cuenta con los siguientes planes:</w:t>
      </w:r>
    </w:p>
    <w:p w14:paraId="0CCF8FC7" w14:textId="1E36CECB" w:rsidR="008F2606" w:rsidRDefault="008F2606" w:rsidP="00101CF7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  <w:r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 </w:t>
      </w:r>
      <w:r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>(1 Punto)</w:t>
      </w:r>
    </w:p>
    <w:p w14:paraId="37A7F573" w14:textId="77777777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33333"/>
          <w:sz w:val="22"/>
          <w:szCs w:val="22"/>
          <w:lang w:val="es-ES" w:eastAsia="en-US"/>
        </w:rPr>
      </w:pPr>
    </w:p>
    <w:p w14:paraId="11CB6C69" w14:textId="0E19D0DA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44C1CF32">
          <v:shape id="_x0000_i1247" type="#_x0000_t75" style="width:20.25pt;height:18pt" o:ole="">
            <v:imagedata r:id="rId14" o:title=""/>
          </v:shape>
          <w:control r:id="rId38" w:name="DefaultOcxName6" w:shapeid="_x0000_i1247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a. Sistema de Seguridad y Salud en el Trabajo, Plan de Incentivos, Plan de Retiro y Plan de Formadores Internos.</w:t>
      </w:r>
    </w:p>
    <w:p w14:paraId="440AA494" w14:textId="37B17E79" w:rsidR="008F2606" w:rsidRPr="000049B3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5A367A98">
          <v:shape id="_x0000_i1250" type="#_x0000_t75" style="width:20.25pt;height:18pt" o:ole="">
            <v:imagedata r:id="rId14" o:title=""/>
          </v:shape>
          <w:control r:id="rId39" w:name="DefaultOcxName7" w:shapeid="_x0000_i1250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b. Plan Institucional de Capacitación, Protocolos de Bioseguridad, Plan de Bienestar </w:t>
      </w:r>
      <w:r w:rsidRPr="000049B3">
        <w:rPr>
          <w:rFonts w:ascii="Arial" w:hAnsi="Arial" w:cs="Arial"/>
          <w:color w:val="323130"/>
          <w:sz w:val="22"/>
          <w:szCs w:val="22"/>
          <w:lang w:val="es-ES" w:eastAsia="en-US"/>
        </w:rPr>
        <w:t>e Incentivos.</w:t>
      </w:r>
    </w:p>
    <w:p w14:paraId="67589097" w14:textId="61003F0D" w:rsid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0049B3">
        <w:rPr>
          <w:rFonts w:ascii="Arial" w:hAnsi="Arial" w:cs="Arial"/>
          <w:color w:val="323130"/>
        </w:rPr>
        <w:object w:dxaOrig="225" w:dyaOrig="225" w14:anchorId="7709F35B">
          <v:shape id="_x0000_i1253" type="#_x0000_t75" style="width:20.25pt;height:18pt" o:ole="">
            <v:imagedata r:id="rId14" o:title=""/>
          </v:shape>
          <w:control r:id="rId40" w:name="DefaultOcxName8" w:shapeid="_x0000_i1253"/>
        </w:object>
      </w:r>
      <w:r w:rsidRPr="000049B3">
        <w:rPr>
          <w:rFonts w:ascii="Arial" w:hAnsi="Arial" w:cs="Arial"/>
          <w:color w:val="323130"/>
          <w:sz w:val="22"/>
          <w:szCs w:val="22"/>
          <w:lang w:val="es-ES" w:eastAsia="en-US"/>
        </w:rPr>
        <w:t>c. Plan de Bienestar Social e Incentivos, Plan Institucional de Capacitación y Sistema de Gestión de la Seguridad y Salud en el Trabajo – SGSST</w:t>
      </w:r>
      <w:r w:rsidR="007C031C" w:rsidRPr="000049B3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6619694C" w14:textId="77777777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16337E79" w14:textId="06C2131A" w:rsid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5E6387C9" w14:textId="77777777" w:rsidR="00AD7910" w:rsidRPr="008F2606" w:rsidRDefault="00AD7910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6007BEC5" w14:textId="242E6B40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 </w:t>
      </w:r>
    </w:p>
    <w:p w14:paraId="132969D5" w14:textId="66E0184B" w:rsidR="008F2606" w:rsidRPr="008F2606" w:rsidRDefault="008F2606" w:rsidP="00DE1969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8F2606">
        <w:rPr>
          <w:rFonts w:cs="Arial"/>
          <w:b/>
          <w:bCs/>
          <w:color w:val="333333"/>
          <w:sz w:val="22"/>
          <w:szCs w:val="22"/>
          <w:lang w:val="es-ES" w:eastAsia="en-US"/>
        </w:rPr>
        <w:lastRenderedPageBreak/>
        <w:t>¿Cuáles son los pasos para reportar una Incapacidad?:</w:t>
      </w:r>
    </w:p>
    <w:p w14:paraId="36CDD47D" w14:textId="788B83A8" w:rsidR="008F2606" w:rsidRDefault="008F2606" w:rsidP="00101CF7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  <w:r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 </w:t>
      </w:r>
      <w:r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>(1 Punto)</w:t>
      </w:r>
    </w:p>
    <w:p w14:paraId="01128F1F" w14:textId="1B46B16E" w:rsidR="00101CF7" w:rsidRPr="008F2606" w:rsidRDefault="00101CF7" w:rsidP="00101CF7">
      <w:pPr>
        <w:shd w:val="clear" w:color="auto" w:fill="FFFFFF"/>
        <w:ind w:left="300"/>
        <w:rPr>
          <w:rFonts w:ascii="Arial" w:hAnsi="Arial" w:cs="Arial"/>
          <w:color w:val="333333"/>
          <w:sz w:val="22"/>
          <w:szCs w:val="22"/>
          <w:lang w:val="es-ES" w:eastAsia="en-US"/>
        </w:rPr>
      </w:pPr>
    </w:p>
    <w:p w14:paraId="115D9D86" w14:textId="63C7ED97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49281B07">
          <v:shape id="_x0000_i1256" type="#_x0000_t75" style="width:20.25pt;height:18pt" o:ole="">
            <v:imagedata r:id="rId14" o:title=""/>
          </v:shape>
          <w:control r:id="rId41" w:name="DefaultOcxName211" w:shapeid="_x0000_i1256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a. Informar al jefe inmediato – Informar al Grupo de Talento Humano – Radicar la incapacidad al Grupo de Talento Humano con el formato GTH–F– 19 - Novedades de Personal.</w:t>
      </w:r>
    </w:p>
    <w:p w14:paraId="4F70D68D" w14:textId="68B007E5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22A1C5F1">
          <v:shape id="_x0000_i1259" type="#_x0000_t75" style="width:20.25pt;height:18pt" o:ole="">
            <v:imagedata r:id="rId14" o:title=""/>
          </v:shape>
          <w:control r:id="rId42" w:name="DefaultOcxName22" w:shapeid="_x0000_i1259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b. Informar al jefe inmediato – Informar al Grupo de Talento Humano – Radicar la incapacidad a la Subdirección de Finanzas y Presupuesto con el formato GTH–F– 19 - Novedades de Personal.</w:t>
      </w:r>
    </w:p>
    <w:p w14:paraId="36E3B3E4" w14:textId="772EA77A" w:rsid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333385B2">
          <v:shape id="_x0000_i1262" type="#_x0000_t75" style="width:20.25pt;height:18pt" o:ole="">
            <v:imagedata r:id="rId14" o:title=""/>
          </v:shape>
          <w:control r:id="rId43" w:name="DefaultOcxName23" w:shapeid="_x0000_i1262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c. Informar a la secretaria de área para que ella realice el trámite correspondiente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3FF3401A" w14:textId="71EEEFFF" w:rsidR="00101CF7" w:rsidRDefault="00101CF7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72962B13" w14:textId="77777777" w:rsidR="00101CF7" w:rsidRPr="008F2606" w:rsidRDefault="00101CF7" w:rsidP="006C1920">
      <w:pPr>
        <w:shd w:val="clear" w:color="auto" w:fill="FFFFFF"/>
        <w:ind w:left="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784194D4" w14:textId="261B4810" w:rsidR="008F2606" w:rsidRDefault="008F2606" w:rsidP="00DE1969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>¿Cuál es el tiempo límite para reportar un accidente de trabajo ante la Administradora de Riesgos Laborales?:</w:t>
      </w:r>
    </w:p>
    <w:p w14:paraId="7FA85DAF" w14:textId="77777777" w:rsidR="006C1920" w:rsidRPr="00101CF7" w:rsidRDefault="006C1920" w:rsidP="006C1920">
      <w:pPr>
        <w:pStyle w:val="Prrafodelista"/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</w:p>
    <w:p w14:paraId="06F7937D" w14:textId="193FECF3" w:rsidR="008F2606" w:rsidRPr="008F2606" w:rsidRDefault="00101CF7" w:rsidP="00101CF7">
      <w:pPr>
        <w:shd w:val="clear" w:color="auto" w:fill="FFFFFF"/>
        <w:ind w:left="300"/>
        <w:rPr>
          <w:rFonts w:ascii="Arial" w:hAnsi="Arial" w:cs="Arial"/>
          <w:color w:val="333333"/>
          <w:sz w:val="22"/>
          <w:szCs w:val="22"/>
          <w:lang w:val="es-ES" w:eastAsia="en-US"/>
        </w:rPr>
      </w:pPr>
      <w:r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>(1 Punto)</w:t>
      </w:r>
    </w:p>
    <w:p w14:paraId="62E1C94C" w14:textId="3BF0389F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3B64A3A2">
          <v:shape id="_x0000_i1265" type="#_x0000_t75" style="width:20.25pt;height:18pt" o:ole="">
            <v:imagedata r:id="rId14" o:title=""/>
          </v:shape>
          <w:control r:id="rId44" w:name="DefaultOcxName33" w:shapeid="_x0000_i1265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a. 24 horas hábiles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0AF44CDE" w14:textId="40246E3D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1EE64662">
          <v:shape id="_x0000_i1268" type="#_x0000_t75" style="width:20.25pt;height:18pt" o:ole="">
            <v:imagedata r:id="rId14" o:title=""/>
          </v:shape>
          <w:control r:id="rId45" w:name="DefaultOcxName34" w:shapeid="_x0000_i1268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b. 48 horas hábiles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59359579" w14:textId="0E37D1EA" w:rsid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0326F0DA">
          <v:shape id="_x0000_i1271" type="#_x0000_t75" style="width:20.25pt;height:18pt" o:ole="">
            <v:imagedata r:id="rId14" o:title=""/>
          </v:shape>
          <w:control r:id="rId46" w:name="DefaultOcxName35" w:shapeid="_x0000_i1271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c. 72 horas hábiles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5845F6BD" w14:textId="0F17A314" w:rsidR="00E03F76" w:rsidRDefault="00E03F7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6326B97C" w14:textId="1504265E" w:rsidR="008F2606" w:rsidRPr="00101CF7" w:rsidRDefault="008F2606" w:rsidP="00DE1969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>En el marco de los Sistemas de Evaluación vigentes</w:t>
      </w:r>
      <w:r w:rsidR="007C031C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>¿</w:t>
      </w:r>
      <w:r w:rsidR="002612F1">
        <w:rPr>
          <w:rFonts w:cs="Arial"/>
          <w:b/>
          <w:bCs/>
          <w:color w:val="333333"/>
          <w:sz w:val="22"/>
          <w:szCs w:val="22"/>
          <w:lang w:val="es-ES" w:eastAsia="en-US"/>
        </w:rPr>
        <w:t>Cuál</w:t>
      </w:r>
      <w:r w:rsidR="00B939DD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 es el porcentaje necesario para obtener un nivel sobresaliente en la</w:t>
      </w:r>
      <w:r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 Evaluación de Desempeño en el Ministerio de Vivienda, Ciudad y Territorio?</w:t>
      </w:r>
    </w:p>
    <w:p w14:paraId="5FA6A382" w14:textId="6ACC701B" w:rsidR="008F2606" w:rsidRDefault="00101CF7" w:rsidP="00101CF7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  <w:r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>(1 Punto)</w:t>
      </w:r>
    </w:p>
    <w:p w14:paraId="3FF5B5DE" w14:textId="504EDB71" w:rsidR="00EB0D04" w:rsidRDefault="00EB0D04" w:rsidP="00101CF7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</w:p>
    <w:p w14:paraId="6F2AF4AB" w14:textId="77777A82" w:rsidR="00EB0D04" w:rsidRPr="008F2606" w:rsidRDefault="00EB0D04" w:rsidP="00EB0D04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0B29F8ED">
          <v:shape id="_x0000_i1274" type="#_x0000_t75" style="width:20.25pt;height:18pt" o:ole="">
            <v:imagedata r:id="rId14" o:title=""/>
          </v:shape>
          <w:control r:id="rId47" w:name="DefaultOcxName332" w:shapeid="_x0000_i1274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a.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Mayor o igual a 80%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5DF93363" w14:textId="1A87A358" w:rsidR="00EB0D04" w:rsidRPr="008F2606" w:rsidRDefault="00EB0D04" w:rsidP="00EB0D04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643F562A">
          <v:shape id="_x0000_i1277" type="#_x0000_t75" style="width:20.25pt;height:18pt" o:ole="">
            <v:imagedata r:id="rId14" o:title=""/>
          </v:shape>
          <w:control r:id="rId48" w:name="DefaultOcxName342" w:shapeid="_x0000_i1277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b.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Mayor o igual a 90%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3C355321" w14:textId="63890516" w:rsidR="00EB0D04" w:rsidRDefault="00EB0D04" w:rsidP="00EB0D04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6CD980B1">
          <v:shape id="_x0000_i1280" type="#_x0000_t75" style="width:20.25pt;height:18pt" o:ole="">
            <v:imagedata r:id="rId14" o:title=""/>
          </v:shape>
          <w:control r:id="rId49" w:name="DefaultOcxName352" w:shapeid="_x0000_i1280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c.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Mayor o igual a 95%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7C455710" w14:textId="77777777" w:rsidR="00EB0D04" w:rsidRDefault="00EB0D04" w:rsidP="00101CF7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</w:p>
    <w:p w14:paraId="5CB6A97B" w14:textId="77777777" w:rsidR="00101CF7" w:rsidRPr="008F2606" w:rsidRDefault="00101CF7" w:rsidP="001F2BAF">
      <w:pPr>
        <w:shd w:val="clear" w:color="auto" w:fill="FFFFFF"/>
        <w:ind w:left="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09C8B8A5" w14:textId="57F058C1" w:rsidR="008F2606" w:rsidRPr="00101CF7" w:rsidRDefault="008F2606" w:rsidP="00DE1969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>"Las novedades que afectan la nómina, se reciben dentro de los cinco primeros días de cada mes y las que se presenten después de la fecha señalada, serán procesadas en el mes siguiente", esta afirmación es:</w:t>
      </w:r>
    </w:p>
    <w:p w14:paraId="74604B69" w14:textId="4D9C5689" w:rsidR="008F2606" w:rsidRDefault="00101CF7" w:rsidP="00101CF7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  <w:r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>(1 Punto)</w:t>
      </w:r>
    </w:p>
    <w:p w14:paraId="01B0999E" w14:textId="77777777" w:rsidR="00101CF7" w:rsidRPr="008F2606" w:rsidRDefault="00101CF7" w:rsidP="00101CF7">
      <w:pPr>
        <w:shd w:val="clear" w:color="auto" w:fill="FFFFFF"/>
        <w:ind w:left="300"/>
        <w:rPr>
          <w:rFonts w:ascii="Arial" w:hAnsi="Arial" w:cs="Arial"/>
          <w:color w:val="333333"/>
          <w:sz w:val="22"/>
          <w:szCs w:val="22"/>
          <w:lang w:val="es-ES" w:eastAsia="en-US"/>
        </w:rPr>
      </w:pPr>
    </w:p>
    <w:p w14:paraId="2D39E133" w14:textId="16F84083" w:rsid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1BC79A1B">
          <v:shape id="_x0000_i1283" type="#_x0000_t75" style="width:20.25pt;height:18pt" o:ole="">
            <v:imagedata r:id="rId14" o:title=""/>
          </v:shape>
          <w:control r:id="rId50" w:name="DefaultOcxName47" w:shapeid="_x0000_i1283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a. Verdadera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6B09CCCC" w14:textId="4EC3A0C3" w:rsidR="00101CF7" w:rsidRPr="008F2606" w:rsidRDefault="00101CF7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753AC7A4">
          <v:shape id="_x0000_i1286" type="#_x0000_t75" style="width:20.25pt;height:18pt" o:ole="">
            <v:imagedata r:id="rId14" o:title=""/>
          </v:shape>
          <w:control r:id="rId51" w:name="DefaultOcxName471" w:shapeid="_x0000_i1286"/>
        </w:objec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b</w: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. </w:t>
      </w:r>
      <w:r>
        <w:rPr>
          <w:rFonts w:ascii="Arial" w:hAnsi="Arial" w:cs="Arial"/>
          <w:color w:val="323130"/>
          <w:sz w:val="22"/>
          <w:szCs w:val="22"/>
          <w:lang w:val="es-ES" w:eastAsia="en-US"/>
        </w:rPr>
        <w:t>Falsa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41D721DC" w14:textId="77777777" w:rsidR="00101CF7" w:rsidRPr="008F2606" w:rsidRDefault="00101CF7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1D096915" w14:textId="77777777" w:rsidR="00101CF7" w:rsidRPr="008F2606" w:rsidRDefault="00101CF7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1559FEA8" w14:textId="68E9E1ED" w:rsidR="008F2606" w:rsidRPr="00101CF7" w:rsidRDefault="008F2606" w:rsidP="00DE1969">
      <w:pPr>
        <w:pStyle w:val="Prrafodelista"/>
        <w:numPr>
          <w:ilvl w:val="0"/>
          <w:numId w:val="5"/>
        </w:numPr>
        <w:shd w:val="clear" w:color="auto" w:fill="FFFFFF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lastRenderedPageBreak/>
        <w:t>¿Cuá</w:t>
      </w:r>
      <w:r w:rsidR="00B939DD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les </w:t>
      </w:r>
      <w:r w:rsidR="00C7263C">
        <w:rPr>
          <w:rFonts w:cs="Arial"/>
          <w:b/>
          <w:bCs/>
          <w:color w:val="333333"/>
          <w:sz w:val="22"/>
          <w:szCs w:val="22"/>
          <w:lang w:val="es-ES" w:eastAsia="en-US"/>
        </w:rPr>
        <w:t>son los</w:t>
      </w:r>
      <w:r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 ejes temáticos </w:t>
      </w:r>
      <w:r w:rsidR="00C7263C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del </w:t>
      </w:r>
      <w:r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>Plan Institucional de Capacitación – PIC</w:t>
      </w:r>
      <w:r w:rsidR="00152CDD">
        <w:rPr>
          <w:rFonts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 w:rsidR="00152CDD" w:rsidRPr="003166B9">
        <w:rPr>
          <w:rFonts w:cs="Arial"/>
          <w:b/>
          <w:bCs/>
          <w:color w:val="333333"/>
          <w:sz w:val="22"/>
          <w:szCs w:val="22"/>
          <w:lang w:val="es-ES" w:eastAsia="en-US"/>
        </w:rPr>
        <w:t>para la vigencia 2023</w:t>
      </w:r>
      <w:r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>?:</w:t>
      </w:r>
    </w:p>
    <w:p w14:paraId="388B295B" w14:textId="48C22731" w:rsidR="008F2606" w:rsidRDefault="00101CF7" w:rsidP="00101CF7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  <w:r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</w:t>
      </w:r>
      <w:r w:rsidR="008F2606"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>(1 Punto)</w:t>
      </w:r>
    </w:p>
    <w:p w14:paraId="5B666721" w14:textId="77777777" w:rsidR="00101CF7" w:rsidRPr="008F2606" w:rsidRDefault="00101CF7" w:rsidP="00101CF7">
      <w:pPr>
        <w:shd w:val="clear" w:color="auto" w:fill="FFFFFF"/>
        <w:ind w:left="300"/>
        <w:rPr>
          <w:rFonts w:ascii="Arial" w:hAnsi="Arial" w:cs="Arial"/>
          <w:color w:val="333333"/>
          <w:sz w:val="22"/>
          <w:szCs w:val="22"/>
          <w:lang w:val="es-ES" w:eastAsia="en-US"/>
        </w:rPr>
      </w:pPr>
    </w:p>
    <w:p w14:paraId="4DBE55FC" w14:textId="4EF26B50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02F06128">
          <v:shape id="_x0000_i1289" type="#_x0000_t75" style="width:20.25pt;height:18pt" o:ole="">
            <v:imagedata r:id="rId14" o:title=""/>
          </v:shape>
          <w:control r:id="rId52" w:name="DefaultOcxName49" w:shapeid="_x0000_i1289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a. </w:t>
      </w:r>
      <w:r w:rsidR="00C7263C">
        <w:rPr>
          <w:rFonts w:ascii="Arial" w:hAnsi="Arial" w:cs="Arial"/>
          <w:color w:val="323130"/>
          <w:sz w:val="22"/>
          <w:szCs w:val="22"/>
          <w:lang w:val="es-ES" w:eastAsia="en-US"/>
        </w:rPr>
        <w:t>Gestión de la Información, Modelos de Planeación, Herramientas Digitales, Habilidades de Transformación del Conflicto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  <w:r w:rsidR="00C7263C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 </w:t>
      </w:r>
    </w:p>
    <w:p w14:paraId="668420E4" w14:textId="5933E9DE" w:rsidR="00DE1969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5ACBE544">
          <v:shape id="_x0000_i1292" type="#_x0000_t75" style="width:20.25pt;height:18pt" o:ole="">
            <v:imagedata r:id="rId14" o:title=""/>
          </v:shape>
          <w:control r:id="rId53" w:name="DefaultOcxName50" w:shapeid="_x0000_i1292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b. </w:t>
      </w:r>
      <w:r w:rsidR="00C7263C">
        <w:rPr>
          <w:rFonts w:ascii="Arial" w:hAnsi="Arial" w:cs="Arial"/>
          <w:color w:val="323130"/>
          <w:sz w:val="22"/>
          <w:szCs w:val="22"/>
          <w:lang w:val="es-ES" w:eastAsia="en-US"/>
        </w:rPr>
        <w:t>Competitividad e Innovación, Evaluación de Políticas Públicas, Seguridad Digital y Pensamiento Crítico y Análisis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797473D7" w14:textId="7AF60AD1" w:rsid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5B274236">
          <v:shape id="_x0000_i1295" type="#_x0000_t75" style="width:20.25pt;height:18pt" o:ole="">
            <v:imagedata r:id="rId14" o:title=""/>
          </v:shape>
          <w:control r:id="rId54" w:name="DefaultOcxName51" w:shapeid="_x0000_i1295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c. </w:t>
      </w:r>
      <w:r w:rsidR="00B939DD">
        <w:rPr>
          <w:rFonts w:ascii="Arial" w:hAnsi="Arial" w:cs="Arial"/>
          <w:color w:val="323130"/>
          <w:sz w:val="22"/>
          <w:szCs w:val="22"/>
          <w:lang w:val="es-ES" w:eastAsia="en-US"/>
        </w:rPr>
        <w:t>Gestión de</w:t>
      </w:r>
      <w:r w:rsidR="00C7263C">
        <w:rPr>
          <w:rFonts w:ascii="Arial" w:hAnsi="Arial" w:cs="Arial"/>
          <w:color w:val="323130"/>
          <w:sz w:val="22"/>
          <w:szCs w:val="22"/>
          <w:lang w:val="es-ES" w:eastAsia="en-US"/>
        </w:rPr>
        <w:t>l Conocimiento y la Innovación, Creación de Valor Público, Transformación Digital, Probidad y Ética de lo Público</w:t>
      </w:r>
      <w:r w:rsidR="007C031C">
        <w:rPr>
          <w:rFonts w:ascii="Arial" w:hAnsi="Arial" w:cs="Arial"/>
          <w:color w:val="323130"/>
          <w:sz w:val="22"/>
          <w:szCs w:val="22"/>
          <w:lang w:val="es-ES" w:eastAsia="en-US"/>
        </w:rPr>
        <w:t>.</w:t>
      </w:r>
    </w:p>
    <w:p w14:paraId="386D9411" w14:textId="78F5898E" w:rsidR="00101CF7" w:rsidRDefault="00101CF7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7EAAF82E" w14:textId="77777777" w:rsidR="0009689C" w:rsidRPr="008F2606" w:rsidRDefault="0009689C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3D448396" w14:textId="58BD9122" w:rsidR="008F2606" w:rsidRPr="00101CF7" w:rsidRDefault="008F2606" w:rsidP="00DE1969">
      <w:pPr>
        <w:pStyle w:val="Prrafodelista"/>
        <w:numPr>
          <w:ilvl w:val="0"/>
          <w:numId w:val="5"/>
        </w:numPr>
        <w:shd w:val="clear" w:color="auto" w:fill="FFFFFF"/>
        <w:rPr>
          <w:rFonts w:cs="Arial"/>
          <w:b/>
          <w:bCs/>
          <w:color w:val="333333"/>
          <w:sz w:val="22"/>
          <w:szCs w:val="22"/>
          <w:lang w:val="es-ES" w:eastAsia="en-US"/>
        </w:rPr>
      </w:pPr>
      <w:r w:rsidRPr="00101CF7">
        <w:rPr>
          <w:rFonts w:cs="Arial"/>
          <w:b/>
          <w:bCs/>
          <w:color w:val="333333"/>
          <w:sz w:val="22"/>
          <w:szCs w:val="22"/>
          <w:lang w:val="es-ES" w:eastAsia="en-US"/>
        </w:rPr>
        <w:t>¿Qué es ARANDA?</w:t>
      </w:r>
    </w:p>
    <w:p w14:paraId="0878F54D" w14:textId="40B1E95A" w:rsidR="008F2606" w:rsidRDefault="00101CF7" w:rsidP="00101CF7">
      <w:pPr>
        <w:shd w:val="clear" w:color="auto" w:fill="FFFFFF"/>
        <w:ind w:left="300"/>
        <w:rPr>
          <w:rFonts w:ascii="Arial" w:hAnsi="Arial" w:cs="Arial"/>
          <w:color w:val="014446"/>
          <w:sz w:val="22"/>
          <w:szCs w:val="22"/>
          <w:lang w:val="es-ES" w:eastAsia="en-US"/>
        </w:rPr>
      </w:pPr>
      <w:r>
        <w:rPr>
          <w:rFonts w:ascii="Arial" w:hAnsi="Arial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8F2606">
        <w:rPr>
          <w:rFonts w:ascii="Arial" w:hAnsi="Arial" w:cs="Arial"/>
          <w:color w:val="014446"/>
          <w:sz w:val="22"/>
          <w:szCs w:val="22"/>
          <w:lang w:val="es-ES" w:eastAsia="en-US"/>
        </w:rPr>
        <w:t>(1 Punto)</w:t>
      </w:r>
    </w:p>
    <w:p w14:paraId="0451FF5C" w14:textId="77777777" w:rsidR="00101CF7" w:rsidRPr="008F2606" w:rsidRDefault="00101CF7" w:rsidP="00101CF7">
      <w:pPr>
        <w:shd w:val="clear" w:color="auto" w:fill="FFFFFF"/>
        <w:ind w:left="300"/>
        <w:rPr>
          <w:rFonts w:ascii="Arial" w:hAnsi="Arial" w:cs="Arial"/>
          <w:color w:val="333333"/>
          <w:sz w:val="22"/>
          <w:szCs w:val="22"/>
          <w:lang w:val="es-ES" w:eastAsia="en-US"/>
        </w:rPr>
      </w:pPr>
    </w:p>
    <w:p w14:paraId="23673C5A" w14:textId="0D0A6FC2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559FE644">
          <v:shape id="_x0000_i1298" type="#_x0000_t75" style="width:20.25pt;height:18pt" o:ole="">
            <v:imagedata r:id="rId14" o:title=""/>
          </v:shape>
          <w:control r:id="rId55" w:name="DefaultOcxName55" w:shapeid="_x0000_i1298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a. Un sistema de gestión documental que permite organizar, almacenar, administrar y controlar el flujo de documentos e imágenes digitales en una localización centralizada.</w:t>
      </w:r>
    </w:p>
    <w:p w14:paraId="4A831712" w14:textId="37BBE627" w:rsidR="008F2606" w:rsidRP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7251B1A4">
          <v:shape id="_x0000_i1301" type="#_x0000_t75" style="width:20.25pt;height:18pt" o:ole="">
            <v:imagedata r:id="rId14" o:title=""/>
          </v:shape>
          <w:control r:id="rId56" w:name="DefaultOcxName56" w:shapeid="_x0000_i1301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b. Un software de apoyo para la gestión de reporte de fallas técnicas y solicitud de recursos tecnológicos, mediante la creación de un </w:t>
      </w:r>
      <w:proofErr w:type="gramStart"/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ticket</w:t>
      </w:r>
      <w:proofErr w:type="gramEnd"/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 xml:space="preserve"> el cual permite hacer seguimiento al caso.</w:t>
      </w:r>
    </w:p>
    <w:p w14:paraId="2218E73B" w14:textId="355E4CEF" w:rsidR="008F2606" w:rsidRDefault="008F260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  <w:r w:rsidRPr="008F2606">
        <w:rPr>
          <w:rFonts w:ascii="Arial" w:hAnsi="Arial" w:cs="Arial"/>
          <w:color w:val="323130"/>
        </w:rPr>
        <w:object w:dxaOrig="225" w:dyaOrig="225" w14:anchorId="4318D2D8">
          <v:shape id="_x0000_i1304" type="#_x0000_t75" style="width:20.25pt;height:18pt" o:ole="">
            <v:imagedata r:id="rId14" o:title=""/>
          </v:shape>
          <w:control r:id="rId57" w:name="DefaultOcxName57" w:shapeid="_x0000_i1304"/>
        </w:object>
      </w:r>
      <w:r w:rsidRPr="008F2606">
        <w:rPr>
          <w:rFonts w:ascii="Arial" w:hAnsi="Arial" w:cs="Arial"/>
          <w:color w:val="323130"/>
          <w:sz w:val="22"/>
          <w:szCs w:val="22"/>
          <w:lang w:val="es-ES" w:eastAsia="en-US"/>
        </w:rPr>
        <w:t>c. Un sistema de información y gestión del empleo público.</w:t>
      </w:r>
    </w:p>
    <w:p w14:paraId="353FA37C" w14:textId="656FA8BB" w:rsidR="00E03F76" w:rsidRDefault="00E03F7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07A9023A" w14:textId="79C71AF2" w:rsidR="00E03F76" w:rsidRDefault="00E03F76" w:rsidP="00101CF7">
      <w:pPr>
        <w:shd w:val="clear" w:color="auto" w:fill="FFFFFF"/>
        <w:ind w:left="300"/>
        <w:rPr>
          <w:rFonts w:ascii="Arial" w:hAnsi="Arial" w:cs="Arial"/>
          <w:color w:val="323130"/>
          <w:sz w:val="22"/>
          <w:szCs w:val="22"/>
          <w:lang w:val="es-ES" w:eastAsia="en-US"/>
        </w:rPr>
      </w:pPr>
    </w:p>
    <w:p w14:paraId="31C18960" w14:textId="49ED790C" w:rsidR="00AF489D" w:rsidRDefault="003166B9" w:rsidP="00680321">
      <w:pPr>
        <w:shd w:val="clear" w:color="auto" w:fill="FFFFFF"/>
        <w:ind w:left="0"/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</w:pPr>
      <w:r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>A</w:t>
      </w:r>
      <w:r w:rsidR="00680321" w:rsidRPr="00EE2930"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>gradecemos tu calificación respecto a</w:t>
      </w:r>
      <w:r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>:</w:t>
      </w:r>
    </w:p>
    <w:p w14:paraId="28B29F4B" w14:textId="77777777" w:rsidR="00AF489D" w:rsidRDefault="00AF489D" w:rsidP="00680321">
      <w:pPr>
        <w:shd w:val="clear" w:color="auto" w:fill="FFFFFF"/>
        <w:ind w:left="0"/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</w:pPr>
    </w:p>
    <w:p w14:paraId="1EDCAF5E" w14:textId="41F8F802" w:rsidR="00680321" w:rsidRDefault="009018FD" w:rsidP="00680321">
      <w:pPr>
        <w:shd w:val="clear" w:color="auto" w:fill="FFFFFF"/>
        <w:ind w:left="0"/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</w:pPr>
      <w:r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>L</w:t>
      </w:r>
      <w:r w:rsidR="00680321" w:rsidRPr="00EE2930"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>os temas, el tiempo y la metodología que se llevó a cabo durante</w:t>
      </w:r>
      <w:r w:rsidR="00267292"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 xml:space="preserve"> </w:t>
      </w:r>
      <w:r w:rsidR="00230300"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 xml:space="preserve">la </w:t>
      </w:r>
      <w:r w:rsidR="00680321" w:rsidRPr="00EE2930"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>Inducción</w:t>
      </w:r>
      <w:r w:rsidR="003166B9"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>.</w:t>
      </w:r>
    </w:p>
    <w:p w14:paraId="70B9F0B3" w14:textId="285405C7" w:rsidR="006F1F7A" w:rsidRDefault="006F1F7A" w:rsidP="00680321">
      <w:pPr>
        <w:shd w:val="clear" w:color="auto" w:fill="FFFFFF"/>
        <w:ind w:left="0"/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</w:pPr>
    </w:p>
    <w:p w14:paraId="3A6E7BC9" w14:textId="27F59DFF" w:rsidR="006F1F7A" w:rsidRPr="00EE2930" w:rsidRDefault="006F1F7A" w:rsidP="00680321">
      <w:pPr>
        <w:shd w:val="clear" w:color="auto" w:fill="FFFFFF"/>
        <w:ind w:left="0"/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</w:pPr>
      <w:r w:rsidRPr="003166B9"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>Siendo 1 la calificación más baja</w:t>
      </w:r>
      <w:r w:rsidR="0057277D" w:rsidRPr="003166B9"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 xml:space="preserve"> </w:t>
      </w:r>
      <w:r w:rsidRPr="003166B9">
        <w:rPr>
          <w:rFonts w:ascii="Arial" w:hAnsi="Arial" w:cs="Arial"/>
          <w:b/>
          <w:bCs/>
          <w:color w:val="323130"/>
          <w:sz w:val="22"/>
          <w:szCs w:val="22"/>
          <w:lang w:val="es-ES" w:eastAsia="en-US"/>
        </w:rPr>
        <w:t>y 5 la calificación más alta.</w:t>
      </w:r>
    </w:p>
    <w:p w14:paraId="0A5BE8D5" w14:textId="77777777" w:rsidR="00680321" w:rsidRPr="00680321" w:rsidRDefault="00680321" w:rsidP="00680321">
      <w:pPr>
        <w:pStyle w:val="Prrafodelista"/>
        <w:shd w:val="clear" w:color="auto" w:fill="FFFFFF"/>
        <w:rPr>
          <w:rFonts w:cs="Arial"/>
          <w:color w:val="323130"/>
          <w:sz w:val="22"/>
          <w:szCs w:val="22"/>
          <w:lang w:val="es-ES" w:eastAsia="en-US"/>
        </w:rPr>
      </w:pPr>
    </w:p>
    <w:p w14:paraId="2A0B3A14" w14:textId="77777777" w:rsidR="006F41F4" w:rsidRPr="008F2606" w:rsidRDefault="006F41F4" w:rsidP="00101CF7">
      <w:pPr>
        <w:tabs>
          <w:tab w:val="left" w:pos="0"/>
          <w:tab w:val="left" w:pos="765"/>
          <w:tab w:val="left" w:pos="1473"/>
          <w:tab w:val="left" w:pos="2181"/>
          <w:tab w:val="left" w:pos="2889"/>
          <w:tab w:val="left" w:pos="3597"/>
          <w:tab w:val="left" w:pos="4305"/>
          <w:tab w:val="left" w:pos="5013"/>
          <w:tab w:val="left" w:pos="5721"/>
          <w:tab w:val="left" w:pos="6429"/>
          <w:tab w:val="left" w:pos="7137"/>
          <w:tab w:val="left" w:pos="7845"/>
          <w:tab w:val="left" w:pos="8553"/>
          <w:tab w:val="left" w:pos="8640"/>
        </w:tabs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</w:p>
    <w:tbl>
      <w:tblPr>
        <w:tblW w:w="82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1034"/>
        <w:gridCol w:w="1034"/>
        <w:gridCol w:w="1034"/>
        <w:gridCol w:w="1034"/>
        <w:gridCol w:w="1034"/>
      </w:tblGrid>
      <w:tr w:rsidR="007B66AB" w:rsidRPr="008F2606" w14:paraId="0F7D9617" w14:textId="400B519A" w:rsidTr="004D127A">
        <w:trPr>
          <w:trHeight w:val="270"/>
          <w:tblHeader/>
        </w:trPr>
        <w:tc>
          <w:tcPr>
            <w:tcW w:w="3106" w:type="dxa"/>
            <w:vAlign w:val="center"/>
          </w:tcPr>
          <w:p w14:paraId="0F7D9610" w14:textId="1AE9EDFD" w:rsidR="007B66AB" w:rsidRPr="008F2606" w:rsidRDefault="007B66AB" w:rsidP="00EE2930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</w:pPr>
            <w:r w:rsidRPr="008F2606"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  <w:t xml:space="preserve">Aspectos 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  <w:t>p</w:t>
            </w:r>
            <w:r w:rsidRPr="008F2606"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  <w:t>ara Evaluar</w:t>
            </w:r>
          </w:p>
        </w:tc>
        <w:tc>
          <w:tcPr>
            <w:tcW w:w="1034" w:type="dxa"/>
            <w:vAlign w:val="center"/>
          </w:tcPr>
          <w:p w14:paraId="0F7D9612" w14:textId="36149246" w:rsidR="007B66AB" w:rsidRPr="008F2606" w:rsidRDefault="00773481" w:rsidP="007B66AB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1034" w:type="dxa"/>
          </w:tcPr>
          <w:p w14:paraId="6E1D4D50" w14:textId="7B447E91" w:rsidR="007B66AB" w:rsidRDefault="00773481" w:rsidP="007B66AB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1034" w:type="dxa"/>
          </w:tcPr>
          <w:p w14:paraId="4DA6BBDA" w14:textId="2CB9D7A0" w:rsidR="007B66AB" w:rsidRDefault="007B66AB" w:rsidP="007B66AB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034" w:type="dxa"/>
          </w:tcPr>
          <w:p w14:paraId="5FD3BEEF" w14:textId="77FBE317" w:rsidR="007B66AB" w:rsidRDefault="00773481" w:rsidP="007B66AB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1034" w:type="dxa"/>
          </w:tcPr>
          <w:p w14:paraId="0D465757" w14:textId="662AE9BC" w:rsidR="007B66AB" w:rsidRDefault="00773481" w:rsidP="007B66AB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s-ES_tradnl"/>
              </w:rPr>
              <w:t>5</w:t>
            </w:r>
          </w:p>
        </w:tc>
      </w:tr>
      <w:tr w:rsidR="007B66AB" w:rsidRPr="008F2606" w14:paraId="0F7D961D" w14:textId="5E9168A4" w:rsidTr="007B66AB">
        <w:trPr>
          <w:trHeight w:val="556"/>
        </w:trPr>
        <w:tc>
          <w:tcPr>
            <w:tcW w:w="3106" w:type="dxa"/>
          </w:tcPr>
          <w:p w14:paraId="0F7D9619" w14:textId="34F58258" w:rsidR="007B66AB" w:rsidRPr="008F2606" w:rsidRDefault="007B66AB" w:rsidP="00C71D32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  <w:r w:rsidRPr="00EE2930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 xml:space="preserve">Contenidos </w:t>
            </w:r>
            <w:r w:rsidR="003166B9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t</w:t>
            </w:r>
            <w:r w:rsidRPr="00EE2930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emáticos de la Inducción</w:t>
            </w:r>
          </w:p>
        </w:tc>
        <w:tc>
          <w:tcPr>
            <w:tcW w:w="1034" w:type="dxa"/>
          </w:tcPr>
          <w:p w14:paraId="0F7D961A" w14:textId="77777777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32DCAD31" w14:textId="77777777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54D10676" w14:textId="752BF82C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0C33A648" w14:textId="10818B7D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0B6832B9" w14:textId="5950CF75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7B66AB" w:rsidRPr="008F2606" w14:paraId="0F7D9623" w14:textId="376EA033" w:rsidTr="007B66AB">
        <w:trPr>
          <w:trHeight w:val="550"/>
        </w:trPr>
        <w:tc>
          <w:tcPr>
            <w:tcW w:w="3106" w:type="dxa"/>
          </w:tcPr>
          <w:p w14:paraId="0F7D961F" w14:textId="5AC627E6" w:rsidR="007B66AB" w:rsidRPr="008F2606" w:rsidRDefault="007B66AB" w:rsidP="00C71D32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  <w:r w:rsidRPr="00EE2930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Manejo del tiempo programado para la Inducción</w:t>
            </w:r>
            <w:r w:rsidR="008A13CF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034" w:type="dxa"/>
          </w:tcPr>
          <w:p w14:paraId="0F7D9620" w14:textId="77777777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5C00A6CE" w14:textId="77777777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6314973D" w14:textId="56ECF85B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7E684241" w14:textId="71F1C4B7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2A0498D3" w14:textId="347EC56A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7B66AB" w:rsidRPr="008F2606" w14:paraId="0F7D9629" w14:textId="0D679765" w:rsidTr="007B66AB">
        <w:trPr>
          <w:trHeight w:val="558"/>
        </w:trPr>
        <w:tc>
          <w:tcPr>
            <w:tcW w:w="3106" w:type="dxa"/>
          </w:tcPr>
          <w:p w14:paraId="0F7D9625" w14:textId="6B32DAC0" w:rsidR="007B66AB" w:rsidRPr="008F2606" w:rsidRDefault="007B66AB" w:rsidP="00C71D32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  <w:r w:rsidRPr="00EE2930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 xml:space="preserve">Manejo de los </w:t>
            </w:r>
            <w:r w:rsidRPr="003166B9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 xml:space="preserve">temas </w:t>
            </w:r>
            <w:r w:rsidR="004D127A" w:rsidRPr="003166B9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y metodología utilizada</w:t>
            </w:r>
            <w:r w:rsidR="004D127A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EE2930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por parte de los funcionarios que impartieron la Inducción</w:t>
            </w:r>
            <w:r w:rsidR="008A13CF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034" w:type="dxa"/>
          </w:tcPr>
          <w:p w14:paraId="0F7D9626" w14:textId="77777777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098E1F55" w14:textId="77777777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6293AAEC" w14:textId="200C0E52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4885C516" w14:textId="27FAFB9E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5A27AEC5" w14:textId="00C2B426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7B66AB" w:rsidRPr="008F2606" w14:paraId="0F7D962F" w14:textId="3F68946F" w:rsidTr="007B66AB">
        <w:trPr>
          <w:trHeight w:val="489"/>
        </w:trPr>
        <w:tc>
          <w:tcPr>
            <w:tcW w:w="3106" w:type="dxa"/>
          </w:tcPr>
          <w:p w14:paraId="0F7D962B" w14:textId="3156CACA" w:rsidR="007B66AB" w:rsidRPr="008F2606" w:rsidRDefault="007B66AB" w:rsidP="00C71D32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Arial" w:hAnsi="Arial" w:cs="Arial"/>
                <w:sz w:val="22"/>
                <w:szCs w:val="22"/>
              </w:rPr>
            </w:pPr>
            <w:r w:rsidRPr="008F2606">
              <w:rPr>
                <w:rFonts w:ascii="Arial" w:hAnsi="Arial" w:cs="Arial"/>
                <w:sz w:val="22"/>
                <w:szCs w:val="22"/>
              </w:rPr>
              <w:t>Material y ayudas audiovisuales utilizadas</w:t>
            </w:r>
            <w:r w:rsidR="00FC35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</w:tcPr>
          <w:p w14:paraId="0F7D962C" w14:textId="77777777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489F79A9" w14:textId="77777777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66543647" w14:textId="2C54B48E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01CA9FFF" w14:textId="5611075C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34" w:type="dxa"/>
          </w:tcPr>
          <w:p w14:paraId="2A132A23" w14:textId="4EE6A812" w:rsidR="007B66AB" w:rsidRPr="008F2606" w:rsidRDefault="007B66AB" w:rsidP="00101CF7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0F7D9631" w14:textId="332DB6B8" w:rsidR="00C07123" w:rsidRPr="00EE2930" w:rsidRDefault="00C07123" w:rsidP="00101CF7">
      <w:pPr>
        <w:ind w:left="-709" w:firstLine="709"/>
        <w:rPr>
          <w:rFonts w:ascii="Arial" w:hAnsi="Arial" w:cs="Arial"/>
          <w:b/>
          <w:bCs/>
          <w:sz w:val="22"/>
          <w:szCs w:val="22"/>
        </w:rPr>
      </w:pPr>
      <w:r w:rsidRPr="00EE2930">
        <w:rPr>
          <w:rFonts w:ascii="Arial" w:hAnsi="Arial" w:cs="Arial"/>
          <w:b/>
          <w:bCs/>
          <w:sz w:val="22"/>
          <w:szCs w:val="22"/>
        </w:rPr>
        <w:lastRenderedPageBreak/>
        <w:t>¿Qué sugerencias aportaría</w:t>
      </w:r>
      <w:r w:rsidR="00EE2930" w:rsidRPr="00EE2930">
        <w:rPr>
          <w:rFonts w:ascii="Arial" w:hAnsi="Arial" w:cs="Arial"/>
          <w:b/>
          <w:bCs/>
          <w:sz w:val="22"/>
          <w:szCs w:val="22"/>
        </w:rPr>
        <w:t>s</w:t>
      </w:r>
      <w:r w:rsidRPr="00EE2930">
        <w:rPr>
          <w:rFonts w:ascii="Arial" w:hAnsi="Arial" w:cs="Arial"/>
          <w:b/>
          <w:bCs/>
          <w:sz w:val="22"/>
          <w:szCs w:val="22"/>
        </w:rPr>
        <w:t xml:space="preserve"> para el mejoramiento del programa de </w:t>
      </w:r>
      <w:r w:rsidR="00E03F76">
        <w:rPr>
          <w:rFonts w:ascii="Arial" w:hAnsi="Arial" w:cs="Arial"/>
          <w:b/>
          <w:bCs/>
          <w:sz w:val="22"/>
          <w:szCs w:val="22"/>
        </w:rPr>
        <w:t>I</w:t>
      </w:r>
      <w:r w:rsidRPr="00EE2930">
        <w:rPr>
          <w:rFonts w:ascii="Arial" w:hAnsi="Arial" w:cs="Arial"/>
          <w:b/>
          <w:bCs/>
          <w:sz w:val="22"/>
          <w:szCs w:val="22"/>
        </w:rPr>
        <w:t>nducción</w:t>
      </w:r>
      <w:r w:rsidR="009C21E5" w:rsidRPr="00EE2930">
        <w:rPr>
          <w:rFonts w:ascii="Arial" w:hAnsi="Arial" w:cs="Arial"/>
          <w:b/>
          <w:bCs/>
          <w:sz w:val="22"/>
          <w:szCs w:val="22"/>
        </w:rPr>
        <w:t xml:space="preserve">? </w:t>
      </w:r>
    </w:p>
    <w:p w14:paraId="0F7D9632" w14:textId="37886FB5" w:rsidR="00C07123" w:rsidRPr="008F2606" w:rsidRDefault="00230300" w:rsidP="00101CF7">
      <w:pPr>
        <w:ind w:left="0"/>
        <w:rPr>
          <w:rFonts w:ascii="Arial" w:hAnsi="Arial" w:cs="Arial"/>
          <w:b/>
          <w:sz w:val="22"/>
          <w:szCs w:val="22"/>
        </w:rPr>
      </w:pPr>
      <w:r w:rsidRPr="0023030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2B919" wp14:editId="7E48106C">
                <wp:simplePos x="0" y="0"/>
                <wp:positionH relativeFrom="column">
                  <wp:posOffset>215265</wp:posOffset>
                </wp:positionH>
                <wp:positionV relativeFrom="paragraph">
                  <wp:posOffset>341630</wp:posOffset>
                </wp:positionV>
                <wp:extent cx="5467350" cy="25622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3310" w14:textId="34D085DB" w:rsidR="00230300" w:rsidRDefault="00230300"/>
                          <w:p w14:paraId="3EABFF2C" w14:textId="676901F0" w:rsidR="00C71D32" w:rsidRDefault="00C71D32"/>
                          <w:p w14:paraId="427C54EA" w14:textId="36D27118" w:rsidR="00C71D32" w:rsidRDefault="00C71D32"/>
                          <w:p w14:paraId="424988A0" w14:textId="1A0B32FA" w:rsidR="00C71D32" w:rsidRDefault="00C71D32"/>
                          <w:p w14:paraId="3AAF53EC" w14:textId="733359ED" w:rsidR="00C71D32" w:rsidRDefault="00C71D32"/>
                          <w:p w14:paraId="140DC718" w14:textId="6F9BB011" w:rsidR="00C71D32" w:rsidRDefault="00C71D32"/>
                          <w:p w14:paraId="42BE7FE6" w14:textId="213D80FC" w:rsidR="00C71D32" w:rsidRDefault="00C71D32"/>
                          <w:p w14:paraId="4F8A02A3" w14:textId="7C93FECD" w:rsidR="00C71D32" w:rsidRDefault="00C71D32"/>
                          <w:p w14:paraId="54A30BA3" w14:textId="77777777" w:rsidR="00C71D32" w:rsidRDefault="00C71D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2B9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95pt;margin-top:26.9pt;width:430.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zADwIAACAEAAAOAAAAZHJzL2Uyb0RvYy54bWysU9tu2zAMfR+wfxD0vjjxkrQ14hRdugwD&#10;ugvQ7QNkWY6FyaJGKbG7ry+luGl2wR6G6UEgReqQPCRX10Nn2EGh12BLPptMOVNWQq3truRfv2xf&#10;XXLmg7C1MGBVyR+U59frly9WvStUDi2YWiEjEOuL3pW8DcEVWeZlqzrhJ+CUJWMD2IlAKu6yGkVP&#10;6J3J8ul0mfWAtUOQynt6vT0a+TrhN42S4VPTeBWYKTnlFtKN6a7ina1XotihcK2WYxriH7LohLYU&#10;9AR1K4Jge9S/QXVaInhowkRCl0HTaKlSDVTNbPpLNfetcCrVQuR4d6LJ/z9Y+fFw7z4jC8MbGKiB&#10;qQjv7kB+88zCphV2p24QoW+VqCnwLFKW9c4X49dItS98BKn6D1BTk8U+QAIaGuwiK1QnI3RqwMOJ&#10;dDUEJulxMV9evF6QSZItXyzzPF+kGKJ4+u7Qh3cKOhaFkiN1NcGLw50PMR1RPLnEaB6MrrfamKTg&#10;rtoYZAdBE7BNZ0T/yc1Y1pf8akGx/w4xTedPEJ0ONMpGdyW/PDmJIvL21tZp0ILQ5ihTysaOREbu&#10;jiyGoRrIMRJaQf1AlCIcR5ZWjIQW8AdnPY1ryf33vUDFmXlvqS1Xs/k8zndS5ouLnBQ8t1TnFmEl&#10;QZU8cHYUNyHtRCzdwg21r9GJ2OdMxlxpDBPf48rEOT/Xk9fzYq8fAQAA//8DAFBLAwQUAAYACAAA&#10;ACEAXGsint8AAAAJAQAADwAAAGRycy9kb3ducmV2LnhtbEyPzU7DMBCE70i8g7VIXBB1wGmbhGwq&#10;hASCGxQEVzd2kwj/BNtNw9uznOC4M6PZb+rNbA2bdIiDdwhXiwyYdq1Xg+sQ3l7vLwtgMUmnpPFO&#10;I3zrCJvm9KSWlfJH96KnbeoYlbhYSYQ+pbHiPLa9tjIu/KgdeXsfrEx0ho6rII9Ubg2/zrIVt3Jw&#10;9KGXo77rdfu5PViEIn+cPuKTeH5vV3tTpov19PAVEM/P5tsbYEnP6S8Mv/iEDg0x7fzBqcgMghAl&#10;JRGWghaQX5Q5CTuEfLkWwJua/1/Q/AAAAP//AwBQSwECLQAUAAYACAAAACEAtoM4kv4AAADhAQAA&#10;EwAAAAAAAAAAAAAAAAAAAAAAW0NvbnRlbnRfVHlwZXNdLnhtbFBLAQItABQABgAIAAAAIQA4/SH/&#10;1gAAAJQBAAALAAAAAAAAAAAAAAAAAC8BAABfcmVscy8ucmVsc1BLAQItABQABgAIAAAAIQDMUgzA&#10;DwIAACAEAAAOAAAAAAAAAAAAAAAAAC4CAABkcnMvZTJvRG9jLnhtbFBLAQItABQABgAIAAAAIQBc&#10;ayKe3wAAAAkBAAAPAAAAAAAAAAAAAAAAAGkEAABkcnMvZG93bnJldi54bWxQSwUGAAAAAAQABADz&#10;AAAAdQUAAAAA&#10;">
                <v:textbox>
                  <w:txbxContent>
                    <w:p w14:paraId="6F813310" w14:textId="34D085DB" w:rsidR="00230300" w:rsidRDefault="00230300"/>
                    <w:p w14:paraId="3EABFF2C" w14:textId="676901F0" w:rsidR="00C71D32" w:rsidRDefault="00C71D32"/>
                    <w:p w14:paraId="427C54EA" w14:textId="36D27118" w:rsidR="00C71D32" w:rsidRDefault="00C71D32"/>
                    <w:p w14:paraId="424988A0" w14:textId="1A0B32FA" w:rsidR="00C71D32" w:rsidRDefault="00C71D32"/>
                    <w:p w14:paraId="3AAF53EC" w14:textId="733359ED" w:rsidR="00C71D32" w:rsidRDefault="00C71D32"/>
                    <w:p w14:paraId="140DC718" w14:textId="6F9BB011" w:rsidR="00C71D32" w:rsidRDefault="00C71D32"/>
                    <w:p w14:paraId="42BE7FE6" w14:textId="213D80FC" w:rsidR="00C71D32" w:rsidRDefault="00C71D32"/>
                    <w:p w14:paraId="4F8A02A3" w14:textId="7C93FECD" w:rsidR="00C71D32" w:rsidRDefault="00C71D32"/>
                    <w:p w14:paraId="54A30BA3" w14:textId="77777777" w:rsidR="00C71D32" w:rsidRDefault="00C71D32"/>
                  </w:txbxContent>
                </v:textbox>
                <w10:wrap type="square"/>
              </v:shape>
            </w:pict>
          </mc:Fallback>
        </mc:AlternateContent>
      </w:r>
    </w:p>
    <w:p w14:paraId="0F7D9642" w14:textId="1D11DF02" w:rsidR="008F2606" w:rsidRPr="00E03F76" w:rsidRDefault="00EE2930" w:rsidP="00101CF7">
      <w:pPr>
        <w:autoSpaceDE w:val="0"/>
        <w:autoSpaceDN w:val="0"/>
        <w:adjustRightInd w:val="0"/>
        <w:ind w:left="0"/>
        <w:rPr>
          <w:rFonts w:ascii="Arial" w:hAnsi="Arial" w:cs="Arial"/>
          <w:i/>
          <w:iCs/>
          <w:color w:val="666666"/>
          <w:sz w:val="21"/>
          <w:szCs w:val="21"/>
          <w:lang w:val="es-ES" w:eastAsia="en-US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886FF89" w14:textId="77C0B90F" w:rsidR="00230300" w:rsidRPr="00E03F76" w:rsidRDefault="00230300" w:rsidP="00101CF7">
      <w:pPr>
        <w:autoSpaceDE w:val="0"/>
        <w:autoSpaceDN w:val="0"/>
        <w:adjustRightInd w:val="0"/>
        <w:ind w:left="0"/>
        <w:rPr>
          <w:rFonts w:ascii="Arial" w:hAnsi="Arial" w:cs="Arial"/>
          <w:i/>
          <w:iCs/>
          <w:color w:val="666666"/>
          <w:sz w:val="21"/>
          <w:szCs w:val="21"/>
          <w:lang w:val="es-ES" w:eastAsia="en-US"/>
        </w:rPr>
      </w:pPr>
    </w:p>
    <w:p w14:paraId="161FBB0A" w14:textId="5A5728DA" w:rsidR="00230300" w:rsidRPr="00E03F76" w:rsidRDefault="00230300" w:rsidP="00101CF7">
      <w:pPr>
        <w:autoSpaceDE w:val="0"/>
        <w:autoSpaceDN w:val="0"/>
        <w:adjustRightInd w:val="0"/>
        <w:ind w:left="0"/>
        <w:rPr>
          <w:rFonts w:ascii="Arial" w:hAnsi="Arial" w:cs="Arial"/>
          <w:i/>
          <w:iCs/>
          <w:color w:val="666666"/>
          <w:sz w:val="21"/>
          <w:szCs w:val="21"/>
          <w:lang w:val="es-ES" w:eastAsia="en-US"/>
        </w:rPr>
      </w:pPr>
    </w:p>
    <w:p w14:paraId="5CC71234" w14:textId="5C123B04" w:rsidR="00230300" w:rsidRPr="00E03F76" w:rsidRDefault="00230300" w:rsidP="00101CF7">
      <w:pPr>
        <w:autoSpaceDE w:val="0"/>
        <w:autoSpaceDN w:val="0"/>
        <w:adjustRightInd w:val="0"/>
        <w:ind w:left="0"/>
        <w:rPr>
          <w:rFonts w:ascii="Arial" w:hAnsi="Arial" w:cs="Arial"/>
          <w:i/>
          <w:iCs/>
          <w:color w:val="666666"/>
          <w:sz w:val="21"/>
          <w:szCs w:val="21"/>
          <w:lang w:val="es-ES" w:eastAsia="en-US"/>
        </w:rPr>
      </w:pPr>
    </w:p>
    <w:p w14:paraId="1C6243B4" w14:textId="77777777" w:rsidR="00230300" w:rsidRDefault="00230300" w:rsidP="00101CF7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30BF8AAA" w14:textId="77777777" w:rsidR="00230300" w:rsidRDefault="00230300" w:rsidP="00101CF7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426EF865" w14:textId="00CC17F4" w:rsidR="00230300" w:rsidRPr="008F2606" w:rsidRDefault="00230300" w:rsidP="00230300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¡Gracias por tus respuestas!</w:t>
      </w:r>
    </w:p>
    <w:sectPr w:rsidR="00230300" w:rsidRPr="008F2606" w:rsidSect="00230300">
      <w:headerReference w:type="default" r:id="rId58"/>
      <w:footerReference w:type="default" r:id="rId5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945B" w14:textId="77777777" w:rsidR="00680321" w:rsidRDefault="00680321" w:rsidP="00EA4824">
      <w:r>
        <w:separator/>
      </w:r>
    </w:p>
  </w:endnote>
  <w:endnote w:type="continuationSeparator" w:id="0">
    <w:p w14:paraId="6B837EC4" w14:textId="77777777" w:rsidR="00680321" w:rsidRDefault="00680321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02311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7D970C" w14:textId="77777777" w:rsidR="00680321" w:rsidRPr="00FC281C" w:rsidRDefault="00680321">
            <w:pPr>
              <w:pStyle w:val="Piedepgina"/>
              <w:jc w:val="right"/>
              <w:rPr>
                <w:rFonts w:ascii="Arial" w:hAnsi="Arial" w:cs="Arial"/>
              </w:rPr>
            </w:pPr>
            <w:r w:rsidRPr="00FC281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C28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C281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C28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7D970D" w14:textId="77777777" w:rsidR="00680321" w:rsidRDefault="006803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8157" w14:textId="77777777" w:rsidR="00680321" w:rsidRDefault="00680321" w:rsidP="00EA4824">
      <w:r>
        <w:separator/>
      </w:r>
    </w:p>
  </w:footnote>
  <w:footnote w:type="continuationSeparator" w:id="0">
    <w:p w14:paraId="62C5CE83" w14:textId="77777777" w:rsidR="00680321" w:rsidRDefault="00680321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72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4453"/>
      <w:gridCol w:w="2351"/>
    </w:tblGrid>
    <w:tr w:rsidR="00F6642C" w:rsidRPr="006D5672" w14:paraId="000682A6" w14:textId="77777777" w:rsidTr="00744295">
      <w:trPr>
        <w:cantSplit/>
        <w:trHeight w:val="517"/>
        <w:tblHeader/>
      </w:trPr>
      <w:tc>
        <w:tcPr>
          <w:tcW w:w="2410" w:type="dxa"/>
          <w:vMerge w:val="restart"/>
          <w:vAlign w:val="center"/>
        </w:tcPr>
        <w:p w14:paraId="73E1CCE3" w14:textId="6DFB9FE7" w:rsidR="00F6642C" w:rsidRPr="006D5672" w:rsidRDefault="00B00C82" w:rsidP="00F6642C">
          <w:pPr>
            <w:ind w:left="0"/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9936658" wp14:editId="5AC6DFF7">
                <wp:simplePos x="0" y="0"/>
                <wp:positionH relativeFrom="column">
                  <wp:posOffset>42545</wp:posOffset>
                </wp:positionH>
                <wp:positionV relativeFrom="paragraph">
                  <wp:posOffset>73660</wp:posOffset>
                </wp:positionV>
                <wp:extent cx="1445895" cy="423545"/>
                <wp:effectExtent l="0" t="0" r="190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1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3698"/>
                        <a:stretch/>
                      </pic:blipFill>
                      <pic:spPr bwMode="auto">
                        <a:xfrm>
                          <a:off x="0" y="0"/>
                          <a:ext cx="144589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642C" w:rsidRPr="006D5672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A0EBDF1" wp14:editId="7C2390EA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6EB288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</w:tc>
      <w:tc>
        <w:tcPr>
          <w:tcW w:w="4453" w:type="dxa"/>
          <w:vMerge w:val="restart"/>
          <w:vAlign w:val="center"/>
        </w:tcPr>
        <w:p w14:paraId="387E03D2" w14:textId="77777777" w:rsidR="00F6642C" w:rsidRPr="006D5672" w:rsidRDefault="00F6642C" w:rsidP="00F6642C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6D5672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 </w:t>
          </w:r>
          <w:r w:rsidRPr="006D5672">
            <w:rPr>
              <w:rFonts w:ascii="Arial" w:hAnsi="Arial" w:cs="Arial"/>
              <w:bCs/>
              <w:sz w:val="22"/>
              <w:szCs w:val="22"/>
              <w:lang w:val="es-ES_tradnl"/>
            </w:rPr>
            <w:t>EVALUACIÓN DE LA INDUCCIÓN A LOS NUEVOS SERVIDORES</w:t>
          </w:r>
        </w:p>
        <w:p w14:paraId="556563BB" w14:textId="77777777" w:rsidR="00F6642C" w:rsidRPr="006D5672" w:rsidRDefault="00F6642C" w:rsidP="00F6642C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2DAFF1F9" w14:textId="77777777" w:rsidR="00F6642C" w:rsidRPr="006D5672" w:rsidRDefault="00F6642C" w:rsidP="00F6642C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6D5672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Pr="006D5672">
            <w:rPr>
              <w:rFonts w:ascii="Arial" w:hAnsi="Arial" w:cs="Arial"/>
              <w:sz w:val="22"/>
              <w:szCs w:val="22"/>
            </w:rPr>
            <w:t>G</w:t>
          </w:r>
          <w:r w:rsidRPr="006D5672">
            <w:rPr>
              <w:rFonts w:ascii="Arial" w:hAnsi="Arial" w:cs="Arial"/>
              <w:bCs/>
              <w:sz w:val="22"/>
              <w:szCs w:val="22"/>
              <w:lang w:val="es-ES_tradnl"/>
            </w:rPr>
            <w:t>ESTIÓN DEL TALENTO HUMANO</w:t>
          </w:r>
        </w:p>
      </w:tc>
      <w:tc>
        <w:tcPr>
          <w:tcW w:w="2351" w:type="dxa"/>
          <w:vAlign w:val="center"/>
        </w:tcPr>
        <w:p w14:paraId="51E2ACA8" w14:textId="4AE72E5C" w:rsidR="00F6642C" w:rsidRPr="006D5672" w:rsidRDefault="00F6642C" w:rsidP="00F06DD4">
          <w:pPr>
            <w:ind w:left="0"/>
            <w:jc w:val="left"/>
            <w:rPr>
              <w:rFonts w:ascii="Arial" w:hAnsi="Arial" w:cs="Arial"/>
              <w:sz w:val="22"/>
              <w:szCs w:val="22"/>
            </w:rPr>
          </w:pPr>
          <w:r w:rsidRPr="006D5672">
            <w:rPr>
              <w:rFonts w:ascii="Arial" w:hAnsi="Arial" w:cs="Arial"/>
              <w:sz w:val="22"/>
              <w:szCs w:val="22"/>
            </w:rPr>
            <w:t>Versión:</w:t>
          </w:r>
          <w:r w:rsidRPr="006D5672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1</w:t>
          </w:r>
          <w:r w:rsidR="00B00C82">
            <w:rPr>
              <w:rFonts w:ascii="Arial" w:hAnsi="Arial" w:cs="Arial"/>
              <w:bCs/>
              <w:sz w:val="22"/>
              <w:szCs w:val="22"/>
              <w:lang w:val="es-ES_tradnl"/>
            </w:rPr>
            <w:t>3</w:t>
          </w:r>
          <w:r w:rsidRPr="006D5672">
            <w:rPr>
              <w:rFonts w:ascii="Arial" w:hAnsi="Arial" w:cs="Arial"/>
              <w:bCs/>
              <w:sz w:val="22"/>
              <w:szCs w:val="22"/>
              <w:lang w:val="es-ES_tradnl"/>
            </w:rPr>
            <w:t>.0</w:t>
          </w:r>
        </w:p>
      </w:tc>
    </w:tr>
    <w:tr w:rsidR="00F6642C" w:rsidRPr="006D5672" w14:paraId="65D63A0F" w14:textId="77777777" w:rsidTr="00744295">
      <w:trPr>
        <w:cantSplit/>
        <w:trHeight w:val="524"/>
        <w:tblHeader/>
      </w:trPr>
      <w:tc>
        <w:tcPr>
          <w:tcW w:w="2410" w:type="dxa"/>
          <w:vMerge/>
          <w:vAlign w:val="center"/>
        </w:tcPr>
        <w:p w14:paraId="14CED713" w14:textId="77777777" w:rsidR="00F6642C" w:rsidRPr="006D5672" w:rsidRDefault="00F6642C" w:rsidP="00F6642C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453" w:type="dxa"/>
          <w:vMerge/>
          <w:vAlign w:val="center"/>
        </w:tcPr>
        <w:p w14:paraId="5E1DB34B" w14:textId="77777777" w:rsidR="00F6642C" w:rsidRPr="006D5672" w:rsidRDefault="00F6642C" w:rsidP="00F6642C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351" w:type="dxa"/>
          <w:vAlign w:val="center"/>
        </w:tcPr>
        <w:p w14:paraId="34741F01" w14:textId="488DD03B" w:rsidR="00F6642C" w:rsidRPr="006D5672" w:rsidRDefault="00F6642C" w:rsidP="00F06DD4">
          <w:pPr>
            <w:pStyle w:val="Encabezado"/>
            <w:ind w:left="0"/>
            <w:jc w:val="left"/>
            <w:rPr>
              <w:rFonts w:ascii="Arial" w:hAnsi="Arial" w:cs="Arial"/>
              <w:sz w:val="22"/>
              <w:szCs w:val="22"/>
            </w:rPr>
          </w:pPr>
          <w:r w:rsidRPr="006D5672">
            <w:rPr>
              <w:rFonts w:ascii="Arial" w:hAnsi="Arial" w:cs="Arial"/>
              <w:sz w:val="22"/>
              <w:szCs w:val="22"/>
            </w:rPr>
            <w:t>Fecha:</w:t>
          </w:r>
          <w:r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</w:t>
          </w:r>
          <w:r w:rsidR="00500E74">
            <w:rPr>
              <w:rFonts w:ascii="Arial" w:hAnsi="Arial" w:cs="Arial"/>
              <w:bCs/>
              <w:sz w:val="22"/>
              <w:szCs w:val="22"/>
              <w:lang w:val="es-ES_tradnl"/>
            </w:rPr>
            <w:t>0</w:t>
          </w:r>
          <w:r w:rsidR="004052F3">
            <w:rPr>
              <w:rFonts w:ascii="Arial" w:hAnsi="Arial" w:cs="Arial"/>
              <w:bCs/>
              <w:sz w:val="22"/>
              <w:szCs w:val="22"/>
              <w:lang w:val="es-ES_tradnl"/>
            </w:rPr>
            <w:t>2</w:t>
          </w:r>
          <w:r w:rsidR="00052FDD">
            <w:rPr>
              <w:rFonts w:ascii="Arial" w:hAnsi="Arial" w:cs="Arial"/>
              <w:bCs/>
              <w:sz w:val="22"/>
              <w:szCs w:val="22"/>
              <w:lang w:val="es-ES_tradnl"/>
            </w:rPr>
            <w:t>/</w:t>
          </w:r>
          <w:r w:rsidR="00B00C82">
            <w:rPr>
              <w:rFonts w:ascii="Arial" w:hAnsi="Arial" w:cs="Arial"/>
              <w:bCs/>
              <w:sz w:val="22"/>
              <w:szCs w:val="22"/>
              <w:lang w:val="es-ES_tradnl"/>
            </w:rPr>
            <w:t>0</w:t>
          </w:r>
          <w:r w:rsidR="00500E74">
            <w:rPr>
              <w:rFonts w:ascii="Arial" w:hAnsi="Arial" w:cs="Arial"/>
              <w:bCs/>
              <w:sz w:val="22"/>
              <w:szCs w:val="22"/>
              <w:lang w:val="es-ES_tradnl"/>
            </w:rPr>
            <w:t>3</w:t>
          </w:r>
          <w:r w:rsidRPr="006D5672">
            <w:rPr>
              <w:rFonts w:ascii="Arial" w:hAnsi="Arial" w:cs="Arial"/>
              <w:bCs/>
              <w:sz w:val="22"/>
              <w:szCs w:val="22"/>
              <w:lang w:val="es-ES_tradnl"/>
            </w:rPr>
            <w:t>/20</w:t>
          </w:r>
          <w:r>
            <w:rPr>
              <w:rFonts w:ascii="Arial" w:hAnsi="Arial" w:cs="Arial"/>
              <w:bCs/>
              <w:sz w:val="22"/>
              <w:szCs w:val="22"/>
              <w:lang w:val="es-ES_tradnl"/>
            </w:rPr>
            <w:t>2</w:t>
          </w:r>
          <w:r w:rsidR="00B00C82">
            <w:rPr>
              <w:rFonts w:ascii="Arial" w:hAnsi="Arial" w:cs="Arial"/>
              <w:bCs/>
              <w:sz w:val="22"/>
              <w:szCs w:val="22"/>
              <w:lang w:val="es-ES_tradnl"/>
            </w:rPr>
            <w:t>3</w:t>
          </w:r>
        </w:p>
      </w:tc>
    </w:tr>
    <w:tr w:rsidR="00F6642C" w:rsidRPr="006D5672" w14:paraId="31247522" w14:textId="77777777" w:rsidTr="00744295">
      <w:trPr>
        <w:cantSplit/>
        <w:trHeight w:val="573"/>
        <w:tblHeader/>
      </w:trPr>
      <w:tc>
        <w:tcPr>
          <w:tcW w:w="2410" w:type="dxa"/>
          <w:vMerge/>
          <w:vAlign w:val="center"/>
        </w:tcPr>
        <w:p w14:paraId="667E4357" w14:textId="77777777" w:rsidR="00F6642C" w:rsidRPr="006D5672" w:rsidRDefault="00F6642C" w:rsidP="00F6642C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453" w:type="dxa"/>
          <w:vMerge/>
          <w:vAlign w:val="center"/>
        </w:tcPr>
        <w:p w14:paraId="14EA3E0B" w14:textId="77777777" w:rsidR="00F6642C" w:rsidRPr="006D5672" w:rsidRDefault="00F6642C" w:rsidP="00F6642C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351" w:type="dxa"/>
          <w:vAlign w:val="center"/>
        </w:tcPr>
        <w:p w14:paraId="795AF2E0" w14:textId="685EF9E6" w:rsidR="00F6642C" w:rsidRPr="006D5672" w:rsidRDefault="00F6642C" w:rsidP="00F06DD4">
          <w:pPr>
            <w:ind w:left="0"/>
            <w:jc w:val="left"/>
            <w:rPr>
              <w:rFonts w:ascii="Arial" w:hAnsi="Arial" w:cs="Arial"/>
              <w:sz w:val="22"/>
              <w:szCs w:val="22"/>
            </w:rPr>
          </w:pPr>
          <w:r w:rsidRPr="006D5672">
            <w:rPr>
              <w:rFonts w:ascii="Arial" w:hAnsi="Arial" w:cs="Arial"/>
              <w:sz w:val="22"/>
              <w:szCs w:val="22"/>
            </w:rPr>
            <w:t>Código:</w:t>
          </w:r>
          <w:r w:rsidRPr="006D5672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GTH-F-06</w:t>
          </w:r>
        </w:p>
      </w:tc>
    </w:tr>
  </w:tbl>
  <w:p w14:paraId="1221D0C8" w14:textId="77777777" w:rsidR="00F6642C" w:rsidRPr="00F6642C" w:rsidRDefault="00F6642C" w:rsidP="00F664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A05"/>
    <w:multiLevelType w:val="hybridMultilevel"/>
    <w:tmpl w:val="E9203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714"/>
    <w:multiLevelType w:val="hybridMultilevel"/>
    <w:tmpl w:val="187A54CC"/>
    <w:lvl w:ilvl="0" w:tplc="BE64BA14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0572F9A"/>
    <w:multiLevelType w:val="hybridMultilevel"/>
    <w:tmpl w:val="83A283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7354"/>
    <w:multiLevelType w:val="hybridMultilevel"/>
    <w:tmpl w:val="818C496E"/>
    <w:lvl w:ilvl="0" w:tplc="40988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5198E"/>
    <w:multiLevelType w:val="hybridMultilevel"/>
    <w:tmpl w:val="FC804688"/>
    <w:lvl w:ilvl="0" w:tplc="62B05164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6BB246B"/>
    <w:multiLevelType w:val="hybridMultilevel"/>
    <w:tmpl w:val="B4F23416"/>
    <w:lvl w:ilvl="0" w:tplc="2F86A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1635F"/>
    <w:multiLevelType w:val="hybridMultilevel"/>
    <w:tmpl w:val="1828F9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B33"/>
    <w:multiLevelType w:val="hybridMultilevel"/>
    <w:tmpl w:val="B3040CF0"/>
    <w:lvl w:ilvl="0" w:tplc="18E8C81E">
      <w:start w:val="1"/>
      <w:numFmt w:val="lowerLetter"/>
      <w:lvlText w:val="%1."/>
      <w:lvlJc w:val="left"/>
      <w:pPr>
        <w:ind w:left="660" w:hanging="360"/>
      </w:pPr>
      <w:rPr>
        <w:rFonts w:hint="default"/>
        <w:color w:val="014446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2E24D75"/>
    <w:multiLevelType w:val="hybridMultilevel"/>
    <w:tmpl w:val="96282A9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4702"/>
    <w:multiLevelType w:val="hybridMultilevel"/>
    <w:tmpl w:val="064CE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744C"/>
    <w:multiLevelType w:val="hybridMultilevel"/>
    <w:tmpl w:val="A8AE92DE"/>
    <w:lvl w:ilvl="0" w:tplc="60D8CBD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CD8442C"/>
    <w:multiLevelType w:val="hybridMultilevel"/>
    <w:tmpl w:val="C054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92321">
    <w:abstractNumId w:val="8"/>
  </w:num>
  <w:num w:numId="2" w16cid:durableId="1535341289">
    <w:abstractNumId w:val="6"/>
  </w:num>
  <w:num w:numId="3" w16cid:durableId="706638294">
    <w:abstractNumId w:val="1"/>
  </w:num>
  <w:num w:numId="4" w16cid:durableId="281959600">
    <w:abstractNumId w:val="11"/>
  </w:num>
  <w:num w:numId="5" w16cid:durableId="2132438621">
    <w:abstractNumId w:val="3"/>
  </w:num>
  <w:num w:numId="6" w16cid:durableId="1197352312">
    <w:abstractNumId w:val="10"/>
  </w:num>
  <w:num w:numId="7" w16cid:durableId="1012609160">
    <w:abstractNumId w:val="7"/>
  </w:num>
  <w:num w:numId="8" w16cid:durableId="1131634755">
    <w:abstractNumId w:val="4"/>
  </w:num>
  <w:num w:numId="9" w16cid:durableId="1872066194">
    <w:abstractNumId w:val="5"/>
  </w:num>
  <w:num w:numId="10" w16cid:durableId="215701419">
    <w:abstractNumId w:val="0"/>
  </w:num>
  <w:num w:numId="11" w16cid:durableId="1428235799">
    <w:abstractNumId w:val="2"/>
  </w:num>
  <w:num w:numId="12" w16cid:durableId="1477264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049B3"/>
    <w:rsid w:val="00045C2C"/>
    <w:rsid w:val="00052FDD"/>
    <w:rsid w:val="00061EDF"/>
    <w:rsid w:val="0009689C"/>
    <w:rsid w:val="000C3199"/>
    <w:rsid w:val="000D0607"/>
    <w:rsid w:val="000D67CF"/>
    <w:rsid w:val="000E3711"/>
    <w:rsid w:val="00101320"/>
    <w:rsid w:val="00101CF7"/>
    <w:rsid w:val="0012305E"/>
    <w:rsid w:val="00152CDD"/>
    <w:rsid w:val="001B500D"/>
    <w:rsid w:val="001F2BAF"/>
    <w:rsid w:val="00230300"/>
    <w:rsid w:val="00250C3E"/>
    <w:rsid w:val="002612F1"/>
    <w:rsid w:val="00267292"/>
    <w:rsid w:val="002D354D"/>
    <w:rsid w:val="002F32D3"/>
    <w:rsid w:val="003166B9"/>
    <w:rsid w:val="00336A3F"/>
    <w:rsid w:val="0037105C"/>
    <w:rsid w:val="003B0316"/>
    <w:rsid w:val="003D7F2C"/>
    <w:rsid w:val="00401358"/>
    <w:rsid w:val="004052F3"/>
    <w:rsid w:val="00440CDB"/>
    <w:rsid w:val="00450B31"/>
    <w:rsid w:val="00466059"/>
    <w:rsid w:val="00490E69"/>
    <w:rsid w:val="004A4909"/>
    <w:rsid w:val="004D0706"/>
    <w:rsid w:val="004D127A"/>
    <w:rsid w:val="004F078B"/>
    <w:rsid w:val="00500E74"/>
    <w:rsid w:val="00505963"/>
    <w:rsid w:val="0052125F"/>
    <w:rsid w:val="00537DD3"/>
    <w:rsid w:val="0057277D"/>
    <w:rsid w:val="005A1E10"/>
    <w:rsid w:val="006531FE"/>
    <w:rsid w:val="006559E1"/>
    <w:rsid w:val="0067133A"/>
    <w:rsid w:val="00680321"/>
    <w:rsid w:val="0068298A"/>
    <w:rsid w:val="006B51D2"/>
    <w:rsid w:val="006B530D"/>
    <w:rsid w:val="006C1920"/>
    <w:rsid w:val="006D5672"/>
    <w:rsid w:val="006E64BD"/>
    <w:rsid w:val="006F1F7A"/>
    <w:rsid w:val="006F41F4"/>
    <w:rsid w:val="006F5204"/>
    <w:rsid w:val="00723818"/>
    <w:rsid w:val="007358EF"/>
    <w:rsid w:val="0074709E"/>
    <w:rsid w:val="007603D5"/>
    <w:rsid w:val="00772E67"/>
    <w:rsid w:val="00773481"/>
    <w:rsid w:val="007903AD"/>
    <w:rsid w:val="007B2D9A"/>
    <w:rsid w:val="007B66AB"/>
    <w:rsid w:val="007C031C"/>
    <w:rsid w:val="008670B7"/>
    <w:rsid w:val="008A13CF"/>
    <w:rsid w:val="008B183B"/>
    <w:rsid w:val="008C27CF"/>
    <w:rsid w:val="008D237D"/>
    <w:rsid w:val="008F2606"/>
    <w:rsid w:val="009018FD"/>
    <w:rsid w:val="009255FE"/>
    <w:rsid w:val="00954605"/>
    <w:rsid w:val="00981845"/>
    <w:rsid w:val="00996243"/>
    <w:rsid w:val="009B6DC8"/>
    <w:rsid w:val="009C21E5"/>
    <w:rsid w:val="009E27D0"/>
    <w:rsid w:val="00A44282"/>
    <w:rsid w:val="00A81439"/>
    <w:rsid w:val="00AD7910"/>
    <w:rsid w:val="00AE3EF6"/>
    <w:rsid w:val="00AF489D"/>
    <w:rsid w:val="00B00C82"/>
    <w:rsid w:val="00B026F5"/>
    <w:rsid w:val="00B23601"/>
    <w:rsid w:val="00B60DE0"/>
    <w:rsid w:val="00B648B4"/>
    <w:rsid w:val="00B939DD"/>
    <w:rsid w:val="00C07123"/>
    <w:rsid w:val="00C31BE1"/>
    <w:rsid w:val="00C662A7"/>
    <w:rsid w:val="00C71D32"/>
    <w:rsid w:val="00C7263C"/>
    <w:rsid w:val="00CE6C6D"/>
    <w:rsid w:val="00D10EC3"/>
    <w:rsid w:val="00D11CFA"/>
    <w:rsid w:val="00D12BE5"/>
    <w:rsid w:val="00D410A9"/>
    <w:rsid w:val="00D47F62"/>
    <w:rsid w:val="00D620BC"/>
    <w:rsid w:val="00D87107"/>
    <w:rsid w:val="00D96B91"/>
    <w:rsid w:val="00D97675"/>
    <w:rsid w:val="00DC1A5A"/>
    <w:rsid w:val="00DE1969"/>
    <w:rsid w:val="00DE6B66"/>
    <w:rsid w:val="00E03F76"/>
    <w:rsid w:val="00E43A40"/>
    <w:rsid w:val="00EA4824"/>
    <w:rsid w:val="00EB0D04"/>
    <w:rsid w:val="00EE2930"/>
    <w:rsid w:val="00EF5018"/>
    <w:rsid w:val="00F06DD4"/>
    <w:rsid w:val="00F249C3"/>
    <w:rsid w:val="00F33D77"/>
    <w:rsid w:val="00F653A4"/>
    <w:rsid w:val="00F65CD4"/>
    <w:rsid w:val="00F6642C"/>
    <w:rsid w:val="00F876D9"/>
    <w:rsid w:val="00FC281C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7D944C"/>
  <w15:docId w15:val="{ABB050C2-6C2A-4A82-9B5E-FA477CA7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nfasis">
    <w:name w:val="Emphasis"/>
    <w:qFormat/>
    <w:rsid w:val="00C07123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C07123"/>
    <w:pPr>
      <w:ind w:left="720"/>
      <w:contextualSpacing/>
      <w:jc w:val="left"/>
    </w:pPr>
    <w:rPr>
      <w:rFonts w:ascii="Arial" w:hAnsi="Arial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C07123"/>
    <w:rPr>
      <w:rFonts w:ascii="Arial" w:eastAsia="Times New Roman" w:hAnsi="Arial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07123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Textoennegrita">
    <w:name w:val="Strong"/>
    <w:uiPriority w:val="22"/>
    <w:qFormat/>
    <w:rsid w:val="00C0712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8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81C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-format-content">
    <w:name w:val="text-format-content"/>
    <w:basedOn w:val="Fuentedeprrafopredeter"/>
    <w:rsid w:val="008F2606"/>
  </w:style>
  <w:style w:type="character" w:customStyle="1" w:styleId="office-form-theme-quiz-point">
    <w:name w:val="office-form-theme-quiz-point"/>
    <w:basedOn w:val="Fuentedeprrafopredeter"/>
    <w:rsid w:val="008F2606"/>
  </w:style>
  <w:style w:type="character" w:customStyle="1" w:styleId="ordinal-number">
    <w:name w:val="ordinal-number"/>
    <w:basedOn w:val="Fuentedeprrafopredeter"/>
    <w:rsid w:val="008F2606"/>
  </w:style>
  <w:style w:type="character" w:styleId="Hipervnculo">
    <w:name w:val="Hyperlink"/>
    <w:basedOn w:val="Fuentedeprrafopredeter"/>
    <w:uiPriority w:val="99"/>
    <w:unhideWhenUsed/>
    <w:rsid w:val="00F664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642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65CD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40C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0CD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0CDB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C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CDB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60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5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60794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92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34330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11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097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14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6326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05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675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627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86876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434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7301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08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0793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237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9841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22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8617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5608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3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1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07281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43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747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31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21709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7317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512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38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33697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397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770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45051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299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8309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9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4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94971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57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55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3721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3607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462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75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7324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338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577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38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54094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759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39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6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335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6432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317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988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44399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324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543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1299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181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95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42150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84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58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3833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121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593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9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492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2106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1494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560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50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0680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125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975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7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9394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11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652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04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908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3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96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82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3520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52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12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91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3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Dz4J8YWmXn" TargetMode="Externa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61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8" Type="http://schemas.openxmlformats.org/officeDocument/2006/relationships/webSettings" Target="webSettings.xml"/><Relationship Id="rId51" Type="http://schemas.openxmlformats.org/officeDocument/2006/relationships/control" Target="activeX/activeX38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Estratégica del Talento Humano</Nueva_x0020_columna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C4DF-5652-4333-8DD0-D7DE82760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20D8DC6E-9922-4146-A363-C860E00A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1374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GTH-F-06 Evaluación inducción nuevos servidores 11.0</vt:lpstr>
    </vt:vector>
  </TitlesOfParts>
  <Company>Luffi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GTH-F-06 Evaluación inducción nuevos servidores 11.0</dc:title>
  <dc:creator>Diana Catharine Corredor Gomez</dc:creator>
  <cp:lastModifiedBy>Yolman Julian Saenz Santamaria</cp:lastModifiedBy>
  <cp:revision>19</cp:revision>
  <cp:lastPrinted>2019-09-17T14:16:00Z</cp:lastPrinted>
  <dcterms:created xsi:type="dcterms:W3CDTF">2023-03-01T15:09:00Z</dcterms:created>
  <dcterms:modified xsi:type="dcterms:W3CDTF">2023-03-02T20:19:00Z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