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195F"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rPr>
        <w:t>"Por la cual se da por Terminada una Actuación Administrativa"</w:t>
      </w:r>
    </w:p>
    <w:p w14:paraId="30BF2728" w14:textId="77777777" w:rsidR="00E82B3C" w:rsidRPr="00E82B3C" w:rsidRDefault="00E82B3C" w:rsidP="00E82B3C">
      <w:pPr>
        <w:spacing w:after="0" w:line="240" w:lineRule="auto"/>
        <w:ind w:right="142"/>
        <w:jc w:val="center"/>
        <w:rPr>
          <w:rFonts w:ascii="Verdana" w:hAnsi="Verdana" w:cs="Arial"/>
        </w:rPr>
      </w:pPr>
    </w:p>
    <w:p w14:paraId="304DF49C" w14:textId="77777777" w:rsidR="00E82B3C" w:rsidRPr="00E82B3C" w:rsidRDefault="00E82B3C" w:rsidP="00E82B3C">
      <w:pPr>
        <w:spacing w:after="0" w:line="240" w:lineRule="auto"/>
        <w:ind w:right="142"/>
        <w:jc w:val="center"/>
        <w:rPr>
          <w:rFonts w:ascii="Verdana" w:hAnsi="Verdana" w:cs="Arial"/>
          <w:b/>
        </w:rPr>
      </w:pPr>
      <w:r w:rsidRPr="00E82B3C">
        <w:rPr>
          <w:rFonts w:ascii="Verdana" w:hAnsi="Verdana" w:cs="Arial"/>
          <w:b/>
        </w:rPr>
        <w:t>LA COORDINACIÓN DEL GRUPO DE TITULACIÓN Y SANEAMIENTO PREDIAL DE LA DIRECCIÓN DEL SISTEMA HABITACIONAL DEL VICEMINISTERIO DE VIVIENDA</w:t>
      </w:r>
    </w:p>
    <w:p w14:paraId="39ADDEA9" w14:textId="77777777" w:rsidR="00E82B3C" w:rsidRPr="00E82B3C" w:rsidRDefault="00E82B3C" w:rsidP="00E82B3C">
      <w:pPr>
        <w:spacing w:after="0" w:line="240" w:lineRule="auto"/>
        <w:jc w:val="both"/>
        <w:rPr>
          <w:rFonts w:ascii="Verdana" w:hAnsi="Verdana" w:cs="Arial"/>
        </w:rPr>
      </w:pPr>
    </w:p>
    <w:p w14:paraId="5E43D900" w14:textId="77777777" w:rsidR="00E82B3C" w:rsidRPr="00E82B3C" w:rsidRDefault="00E82B3C" w:rsidP="00E82B3C">
      <w:pPr>
        <w:spacing w:after="0" w:line="240" w:lineRule="auto"/>
        <w:jc w:val="center"/>
        <w:rPr>
          <w:rFonts w:ascii="Verdana" w:hAnsi="Verdana" w:cs="Arial"/>
        </w:rPr>
      </w:pPr>
      <w:r w:rsidRPr="00E82B3C">
        <w:rPr>
          <w:rFonts w:ascii="Verdana" w:hAnsi="Verdana" w:cs="Arial"/>
        </w:rPr>
        <w:t>En uso de sus facultades legales y delegadas, reglamentarias y por subrogación legal establecida en el artículo 11 del Decreto 554 de 2003, "</w:t>
      </w:r>
      <w:r w:rsidRPr="00E82B3C">
        <w:rPr>
          <w:rFonts w:ascii="Verdana" w:hAnsi="Verdana" w:cs="Arial"/>
          <w:i/>
        </w:rPr>
        <w:t>Por el cual se suprime el Instituto Nacional de Vivienda de Interés Social y Reforma Urbana, INURBE y se ordena su liquidación</w:t>
      </w:r>
      <w:r w:rsidRPr="00E82B3C">
        <w:rPr>
          <w:rFonts w:ascii="Verdana" w:hAnsi="Verdana" w:cs="Arial"/>
        </w:rPr>
        <w:t>" y</w:t>
      </w:r>
    </w:p>
    <w:p w14:paraId="6BE8CC82" w14:textId="77777777" w:rsidR="00E82B3C" w:rsidRPr="00E82B3C" w:rsidRDefault="00E82B3C" w:rsidP="00E82B3C">
      <w:pPr>
        <w:spacing w:after="0" w:line="240" w:lineRule="auto"/>
        <w:jc w:val="both"/>
        <w:rPr>
          <w:rFonts w:ascii="Verdana" w:hAnsi="Verdana" w:cs="Arial"/>
        </w:rPr>
      </w:pPr>
    </w:p>
    <w:p w14:paraId="5CFA8C90" w14:textId="77777777" w:rsidR="00E82B3C" w:rsidRPr="00E82B3C" w:rsidRDefault="00E82B3C" w:rsidP="00E82B3C">
      <w:pPr>
        <w:spacing w:after="0" w:line="240" w:lineRule="auto"/>
        <w:jc w:val="center"/>
        <w:rPr>
          <w:rFonts w:ascii="Verdana" w:hAnsi="Verdana" w:cs="Arial"/>
          <w:b/>
        </w:rPr>
      </w:pPr>
      <w:r w:rsidRPr="00E82B3C">
        <w:rPr>
          <w:rFonts w:ascii="Verdana" w:hAnsi="Verdana" w:cs="Arial"/>
          <w:b/>
        </w:rPr>
        <w:t>CONSIDERANDO:</w:t>
      </w:r>
    </w:p>
    <w:p w14:paraId="12EF5B8A" w14:textId="77777777" w:rsidR="00E82B3C" w:rsidRPr="00E82B3C" w:rsidRDefault="00E82B3C" w:rsidP="00E82B3C">
      <w:pPr>
        <w:spacing w:after="0" w:line="240" w:lineRule="auto"/>
        <w:jc w:val="both"/>
        <w:rPr>
          <w:rFonts w:ascii="Verdana" w:hAnsi="Verdana" w:cs="Arial"/>
        </w:rPr>
      </w:pPr>
    </w:p>
    <w:p w14:paraId="03976DD7"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35D8720" w14:textId="77777777" w:rsidR="00E82B3C" w:rsidRPr="00E82B3C" w:rsidRDefault="00E82B3C" w:rsidP="00E82B3C">
      <w:pPr>
        <w:spacing w:after="0" w:line="240" w:lineRule="auto"/>
        <w:ind w:right="51"/>
        <w:jc w:val="both"/>
        <w:rPr>
          <w:rFonts w:ascii="Verdana" w:hAnsi="Verdana" w:cs="Arial"/>
        </w:rPr>
      </w:pPr>
    </w:p>
    <w:p w14:paraId="1615D568"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5EA8B725"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 xml:space="preserve"> </w:t>
      </w:r>
    </w:p>
    <w:p w14:paraId="0986E168"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artículo 124 de la Ley 388 de 1997, por la cual se modifican las Leyes 9ª de 1989 y 3ª de 1991, estableció lo siguiente:</w:t>
      </w:r>
      <w:r w:rsidRPr="00E82B3C">
        <w:rPr>
          <w:rFonts w:ascii="Verdana" w:hAnsi="Verdana" w:cs="Arial"/>
          <w:i/>
        </w:rPr>
        <w:t xml:space="preserve"> "La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82B3C">
        <w:rPr>
          <w:rFonts w:ascii="Verdana" w:hAnsi="Verdana" w:cs="Arial"/>
          <w:i/>
        </w:rPr>
        <w:t>Igualmente</w:t>
      </w:r>
      <w:proofErr w:type="gramEnd"/>
      <w:r w:rsidRPr="00E82B3C">
        <w:rPr>
          <w:rFonts w:ascii="Verdana" w:hAnsi="Verdana" w:cs="Arial"/>
          <w:i/>
        </w:rPr>
        <w:t xml:space="preserve"> la Unidad trasladará mediante resolución, las áreas correspondientes a cesiones y espacio público a los Municipios y Distritos (…)”.</w:t>
      </w:r>
    </w:p>
    <w:p w14:paraId="168219E4" w14:textId="77777777" w:rsidR="00E82B3C" w:rsidRPr="00E82B3C" w:rsidRDefault="00E82B3C" w:rsidP="00E82B3C">
      <w:pPr>
        <w:spacing w:after="0" w:line="240" w:lineRule="auto"/>
        <w:ind w:right="332"/>
        <w:jc w:val="both"/>
        <w:rPr>
          <w:rFonts w:ascii="Verdana" w:hAnsi="Verdana" w:cs="Arial"/>
        </w:rPr>
      </w:pPr>
    </w:p>
    <w:p w14:paraId="182801C5"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mediante Decreto 1121 de 2002, se ordenó la disolución y consiguiente liquidación de la Unidad Administrativa Especial Liquidadora de los Asuntos del Instituto de Crédito Territorial (ICT).</w:t>
      </w:r>
    </w:p>
    <w:p w14:paraId="51D8900C" w14:textId="77777777" w:rsidR="00E82B3C" w:rsidRPr="00E82B3C" w:rsidRDefault="00E82B3C" w:rsidP="00E82B3C">
      <w:pPr>
        <w:spacing w:after="0" w:line="240" w:lineRule="auto"/>
        <w:ind w:right="51"/>
        <w:jc w:val="both"/>
        <w:rPr>
          <w:rFonts w:ascii="Verdana" w:hAnsi="Verdana" w:cs="Arial"/>
        </w:rPr>
      </w:pPr>
    </w:p>
    <w:p w14:paraId="7C1B0003"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2DC6342" w14:textId="77777777" w:rsidR="00E82B3C" w:rsidRPr="00E82B3C" w:rsidRDefault="00E82B3C" w:rsidP="00E82B3C">
      <w:pPr>
        <w:spacing w:after="0" w:line="240" w:lineRule="auto"/>
        <w:ind w:left="-284" w:right="51"/>
        <w:jc w:val="both"/>
        <w:rPr>
          <w:rFonts w:ascii="Verdana" w:hAnsi="Verdana" w:cs="Arial"/>
        </w:rPr>
      </w:pPr>
    </w:p>
    <w:p w14:paraId="4BD8B1AB"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rPr>
        <w:t>"</w:t>
      </w:r>
      <w:r w:rsidRPr="00E82B3C">
        <w:rPr>
          <w:rFonts w:ascii="Verdana" w:hAnsi="Verdana" w:cs="Arial"/>
          <w:b/>
          <w:i/>
        </w:rPr>
        <w:t>Artículo 4°. Subrogación de obligaciones y derechos</w:t>
      </w:r>
      <w:r w:rsidRPr="00E82B3C">
        <w:rPr>
          <w:rFonts w:ascii="Verdana" w:hAnsi="Verdana" w:cs="Arial"/>
        </w:rPr>
        <w:t>.</w:t>
      </w:r>
      <w:r w:rsidRPr="00E82B3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82B3C">
        <w:rPr>
          <w:rFonts w:ascii="Verdana" w:hAnsi="Verdana" w:cs="Arial"/>
          <w:i/>
        </w:rPr>
        <w:t>Igualmente</w:t>
      </w:r>
      <w:proofErr w:type="gramEnd"/>
      <w:r w:rsidRPr="00E82B3C">
        <w:rPr>
          <w:rFonts w:ascii="Verdana" w:hAnsi="Verdana" w:cs="Arial"/>
          <w:i/>
        </w:rPr>
        <w:t xml:space="preserve"> los eventuales derechos y obligaciones que surjan en el proceso de disolución y liquidación, serán transferidos y asumidos por el INURBE".</w:t>
      </w:r>
    </w:p>
    <w:p w14:paraId="5324CD07" w14:textId="77777777" w:rsidR="00E82B3C" w:rsidRPr="00E82B3C" w:rsidRDefault="00E82B3C" w:rsidP="00E82B3C">
      <w:pPr>
        <w:spacing w:after="0" w:line="240" w:lineRule="auto"/>
        <w:ind w:left="708"/>
        <w:jc w:val="both"/>
        <w:rPr>
          <w:rFonts w:ascii="Verdana" w:hAnsi="Verdana" w:cs="Arial"/>
          <w:i/>
        </w:rPr>
      </w:pPr>
    </w:p>
    <w:p w14:paraId="45DA7290"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w:t>
      </w:r>
      <w:r w:rsidRPr="00E82B3C">
        <w:rPr>
          <w:rFonts w:ascii="Verdana" w:hAnsi="Verdana" w:cs="Arial"/>
        </w:rPr>
        <w:lastRenderedPageBreak/>
        <w:t>prorrogó hasta el 31 de Diciembre de 2007, el plazo definitivo para la terminación de la liquidación del INURBE en Liquidación.</w:t>
      </w:r>
    </w:p>
    <w:p w14:paraId="6869E32A" w14:textId="77777777" w:rsidR="00E82B3C" w:rsidRPr="00E82B3C" w:rsidRDefault="00E82B3C" w:rsidP="00E82B3C">
      <w:pPr>
        <w:spacing w:after="0" w:line="240" w:lineRule="auto"/>
        <w:ind w:right="51"/>
        <w:jc w:val="both"/>
        <w:rPr>
          <w:rFonts w:ascii="Verdana" w:hAnsi="Verdana" w:cs="Arial"/>
        </w:rPr>
      </w:pPr>
    </w:p>
    <w:p w14:paraId="413CAED4"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citado Decreto 554 de 2003, en el artículo 11 estableció lo siguiente:</w:t>
      </w:r>
    </w:p>
    <w:p w14:paraId="500BDC6C" w14:textId="77777777" w:rsidR="00E82B3C" w:rsidRPr="00E82B3C" w:rsidRDefault="00E82B3C" w:rsidP="00E82B3C">
      <w:pPr>
        <w:spacing w:after="0" w:line="240" w:lineRule="auto"/>
        <w:jc w:val="both"/>
        <w:rPr>
          <w:rFonts w:ascii="Verdana" w:hAnsi="Verdana" w:cs="Arial"/>
          <w:i/>
        </w:rPr>
      </w:pPr>
    </w:p>
    <w:p w14:paraId="7213FA2A"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bCs/>
          <w:i/>
        </w:rPr>
        <w:t>"</w:t>
      </w:r>
      <w:r w:rsidRPr="00E82B3C">
        <w:rPr>
          <w:rFonts w:ascii="Verdana" w:hAnsi="Verdana" w:cs="Arial"/>
          <w:b/>
          <w:bCs/>
          <w:i/>
        </w:rPr>
        <w:t xml:space="preserve">Artículo 11. </w:t>
      </w:r>
      <w:r w:rsidRPr="00E82B3C">
        <w:rPr>
          <w:rFonts w:ascii="Verdana" w:hAnsi="Verdana" w:cs="Arial"/>
          <w:b/>
          <w:bCs/>
          <w:i/>
          <w:iCs/>
        </w:rPr>
        <w:t>Traspaso de bienes, derechos y obligaciones.</w:t>
      </w:r>
      <w:r w:rsidRPr="00E82B3C">
        <w:rPr>
          <w:rFonts w:ascii="Verdana" w:hAnsi="Verdana" w:cs="Arial"/>
          <w:b/>
          <w:i/>
        </w:rPr>
        <w:t xml:space="preserve"> </w:t>
      </w:r>
      <w:r w:rsidRPr="00E82B3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37122C9" w14:textId="77777777" w:rsidR="00E82B3C" w:rsidRPr="00E82B3C" w:rsidRDefault="00E82B3C" w:rsidP="00E82B3C">
      <w:pPr>
        <w:spacing w:after="0" w:line="240" w:lineRule="auto"/>
        <w:ind w:right="51"/>
        <w:jc w:val="both"/>
        <w:rPr>
          <w:rFonts w:ascii="Verdana" w:hAnsi="Verdana" w:cs="Arial"/>
        </w:rPr>
      </w:pPr>
    </w:p>
    <w:p w14:paraId="26502082"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AFBEA80" w14:textId="77777777" w:rsidR="00E82B3C" w:rsidRPr="00E82B3C" w:rsidRDefault="00E82B3C" w:rsidP="00E82B3C">
      <w:pPr>
        <w:spacing w:after="0" w:line="240" w:lineRule="auto"/>
        <w:ind w:right="332"/>
        <w:jc w:val="both"/>
        <w:rPr>
          <w:rFonts w:ascii="Verdana" w:hAnsi="Verdana" w:cs="Arial"/>
          <w:lang w:val="es-ES_tradnl"/>
        </w:rPr>
      </w:pPr>
    </w:p>
    <w:p w14:paraId="5D601115"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 xml:space="preserve">Que el artículo 5 del Decreto 3571 de 2011, estableció la estructura y funciones de las dependencias del Ministerio de Vivienda, Ciudad y Territorio, incluyendo en la estructura de este a la Dirección del Sistema Habitacional. </w:t>
      </w:r>
    </w:p>
    <w:p w14:paraId="497C31B6" w14:textId="77777777" w:rsidR="00E82B3C" w:rsidRPr="00E82B3C" w:rsidRDefault="00E82B3C" w:rsidP="00E82B3C">
      <w:pPr>
        <w:spacing w:after="0" w:line="240" w:lineRule="auto"/>
        <w:ind w:right="51"/>
        <w:jc w:val="both"/>
        <w:rPr>
          <w:rFonts w:ascii="Verdana" w:hAnsi="Verdana" w:cs="Arial"/>
          <w:lang w:val="es-ES_tradnl"/>
        </w:rPr>
      </w:pPr>
    </w:p>
    <w:p w14:paraId="3C8C0037"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Que el Decreto 3571 de 2011 dispuso en su artículo 39:</w:t>
      </w:r>
    </w:p>
    <w:p w14:paraId="61F10370" w14:textId="77777777" w:rsidR="00E82B3C" w:rsidRPr="00E82B3C" w:rsidRDefault="00E82B3C" w:rsidP="00E82B3C">
      <w:pPr>
        <w:spacing w:after="0" w:line="240" w:lineRule="auto"/>
        <w:ind w:right="51"/>
        <w:jc w:val="both"/>
        <w:rPr>
          <w:rFonts w:ascii="Verdana" w:hAnsi="Verdana" w:cs="Arial"/>
          <w:lang w:val="es-ES_tradnl"/>
        </w:rPr>
      </w:pPr>
    </w:p>
    <w:p w14:paraId="761DC822"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i/>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F93C87E"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i/>
        </w:rPr>
        <w:t xml:space="preserve">De igual forma, las referencias que hagan las disposiciones vigentes al </w:t>
      </w:r>
      <w:proofErr w:type="gramStart"/>
      <w:r w:rsidRPr="00E82B3C">
        <w:rPr>
          <w:rFonts w:ascii="Verdana" w:hAnsi="Verdana" w:cs="Arial"/>
          <w:i/>
        </w:rPr>
        <w:t>Ministro</w:t>
      </w:r>
      <w:proofErr w:type="gramEnd"/>
      <w:r w:rsidRPr="00E82B3C">
        <w:rPr>
          <w:rFonts w:ascii="Verdana" w:hAnsi="Verdana" w:cs="Arial"/>
          <w:i/>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37F8BA1" w14:textId="77777777" w:rsidR="00E82B3C" w:rsidRPr="00E82B3C" w:rsidRDefault="00E82B3C" w:rsidP="00E82B3C">
      <w:pPr>
        <w:spacing w:after="0" w:line="240" w:lineRule="auto"/>
        <w:ind w:right="332"/>
        <w:jc w:val="both"/>
        <w:rPr>
          <w:rFonts w:ascii="Verdana" w:hAnsi="Verdana" w:cs="Arial"/>
        </w:rPr>
      </w:pPr>
    </w:p>
    <w:p w14:paraId="1F1C4AB9" w14:textId="77777777" w:rsidR="00E82B3C" w:rsidRPr="00E82B3C" w:rsidRDefault="00E82B3C" w:rsidP="00E82B3C">
      <w:pPr>
        <w:spacing w:after="0" w:line="240" w:lineRule="auto"/>
        <w:ind w:right="51"/>
        <w:jc w:val="both"/>
        <w:rPr>
          <w:rFonts w:ascii="Verdana" w:hAnsi="Verdana" w:cs="Arial"/>
          <w:i/>
        </w:rPr>
      </w:pPr>
      <w:r w:rsidRPr="00E82B3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82B3C">
        <w:rPr>
          <w:rFonts w:ascii="Verdana" w:hAnsi="Verdana" w:cs="Arial"/>
          <w:i/>
        </w:rPr>
        <w:t>: “3. Apoyar a la Dirección del Sistema Habitacional en la elaboración y/o revisión de actos administrativos relacionados con programas y proyectos de titulación y/o saneamiento predial.”</w:t>
      </w:r>
      <w:r w:rsidRPr="00E82B3C">
        <w:rPr>
          <w:rFonts w:ascii="Verdana" w:hAnsi="Verdana" w:cs="Arial"/>
        </w:rPr>
        <w:t xml:space="preserve">         </w:t>
      </w:r>
    </w:p>
    <w:p w14:paraId="1B6B6DA1" w14:textId="77777777" w:rsidR="00E82B3C" w:rsidRPr="00E82B3C" w:rsidRDefault="00E82B3C" w:rsidP="00E82B3C">
      <w:pPr>
        <w:spacing w:after="0" w:line="240" w:lineRule="auto"/>
        <w:ind w:right="332"/>
        <w:jc w:val="both"/>
        <w:rPr>
          <w:rFonts w:ascii="Verdana" w:hAnsi="Verdana" w:cs="Arial"/>
        </w:rPr>
      </w:pPr>
    </w:p>
    <w:p w14:paraId="03598BD7" w14:textId="77777777" w:rsidR="00E82B3C" w:rsidRPr="00E82B3C" w:rsidRDefault="00E82B3C" w:rsidP="00E82B3C">
      <w:pPr>
        <w:spacing w:after="0" w:line="240" w:lineRule="auto"/>
        <w:ind w:right="51"/>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1D565C1F" w14:textId="77777777" w:rsidR="00E82B3C" w:rsidRPr="00E82B3C" w:rsidRDefault="00E82B3C" w:rsidP="00E82B3C">
      <w:pPr>
        <w:spacing w:after="0" w:line="240" w:lineRule="auto"/>
        <w:ind w:right="332"/>
        <w:jc w:val="both"/>
        <w:rPr>
          <w:rFonts w:ascii="Verdana" w:hAnsi="Verdana" w:cs="Arial"/>
          <w:lang w:val="es-ES_tradnl"/>
        </w:rPr>
      </w:pPr>
    </w:p>
    <w:p w14:paraId="1518E0C3" w14:textId="77777777" w:rsidR="00E82B3C" w:rsidRPr="00E82B3C" w:rsidRDefault="00E82B3C" w:rsidP="00E82B3C">
      <w:pPr>
        <w:spacing w:after="0" w:line="240" w:lineRule="auto"/>
        <w:jc w:val="both"/>
        <w:rPr>
          <w:rFonts w:ascii="Verdana" w:hAnsi="Verdana" w:cs="Arial"/>
        </w:rPr>
      </w:pPr>
      <w:r w:rsidRPr="00E82B3C">
        <w:rPr>
          <w:rFonts w:ascii="Verdana" w:hAnsi="Verdana" w:cs="Arial"/>
        </w:rPr>
        <w:lastRenderedPageBreak/>
        <w:t xml:space="preserve">Que la </w:t>
      </w:r>
      <w:r w:rsidRPr="00E82B3C">
        <w:rPr>
          <w:rFonts w:ascii="Verdana" w:hAnsi="Verdana" w:cs="Arial"/>
          <w:b/>
          <w:bCs/>
        </w:rPr>
        <w:t>Resolución No.  0508 del 05 de octubre del 2020</w:t>
      </w:r>
      <w:r w:rsidRPr="00E82B3C">
        <w:rPr>
          <w:rFonts w:ascii="Verdana" w:hAnsi="Verdana" w:cs="Arial"/>
        </w:rPr>
        <w:t xml:space="preserve">, modificada en su artículo segundo por la </w:t>
      </w:r>
      <w:r w:rsidRPr="00E82B3C">
        <w:rPr>
          <w:rFonts w:ascii="Verdana" w:hAnsi="Verdana" w:cs="Arial"/>
          <w:b/>
          <w:bCs/>
        </w:rPr>
        <w:t>Resolución No. 777 del 23 de diciembre de 2020</w:t>
      </w:r>
      <w:r w:rsidRPr="00E82B3C">
        <w:rPr>
          <w:rFonts w:ascii="Verdana" w:hAnsi="Verdana" w:cs="Arial"/>
        </w:rPr>
        <w:t xml:space="preserve"> dispone </w:t>
      </w:r>
      <w:r w:rsidRPr="00E82B3C">
        <w:rPr>
          <w:rFonts w:ascii="Verdana" w:hAnsi="Verdana" w:cs="Arial"/>
          <w:i/>
          <w:iCs/>
        </w:rPr>
        <w:t>“</w:t>
      </w:r>
      <w:r w:rsidRPr="00E82B3C">
        <w:rPr>
          <w:rFonts w:ascii="Verdana" w:hAnsi="Verdana" w:cs="Arial"/>
          <w:b/>
          <w:bCs/>
          <w:i/>
          <w:iCs/>
        </w:rPr>
        <w:t xml:space="preserve">ARTÍCULO 2 </w:t>
      </w:r>
      <w:r w:rsidRPr="00E82B3C">
        <w:rPr>
          <w:rFonts w:ascii="Verdana" w:hAnsi="Verdana" w:cs="Arial"/>
          <w:i/>
          <w:iCs/>
        </w:rPr>
        <w:t>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767367F6" w14:textId="77777777" w:rsidR="00E82B3C" w:rsidRPr="00E82B3C" w:rsidRDefault="00E82B3C" w:rsidP="00E82B3C">
      <w:pPr>
        <w:spacing w:after="0" w:line="240" w:lineRule="auto"/>
        <w:jc w:val="both"/>
        <w:rPr>
          <w:rFonts w:ascii="Verdana" w:hAnsi="Verdana" w:cs="Arial"/>
          <w:lang w:val="es-ES_tradnl"/>
        </w:rPr>
      </w:pPr>
    </w:p>
    <w:p w14:paraId="44684160"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Que el artículo 277 de la Ley 1955 de 2019, en lo relacionado con la cesión gratuita de bienes inmuebles fiscales, establece lo siguiente:</w:t>
      </w:r>
    </w:p>
    <w:p w14:paraId="6EA0E733" w14:textId="77777777" w:rsidR="00E82B3C" w:rsidRPr="00E82B3C" w:rsidRDefault="00E82B3C" w:rsidP="00E82B3C">
      <w:pPr>
        <w:spacing w:after="0" w:line="240" w:lineRule="auto"/>
        <w:ind w:right="142"/>
        <w:jc w:val="both"/>
        <w:rPr>
          <w:rFonts w:ascii="Verdana" w:hAnsi="Verdana" w:cs="Arial"/>
          <w:i/>
        </w:rPr>
      </w:pPr>
    </w:p>
    <w:p w14:paraId="2DD27BE0"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rPr>
        <w:t>“</w:t>
      </w:r>
      <w:r w:rsidRPr="00E82B3C">
        <w:rPr>
          <w:rFonts w:ascii="Verdana" w:hAnsi="Verdana" w:cs="Arial"/>
          <w:b/>
          <w:i/>
        </w:rPr>
        <w:t>Artículo 277:</w:t>
      </w:r>
      <w:r w:rsidRPr="00E82B3C">
        <w:rPr>
          <w:rFonts w:ascii="Verdana" w:hAnsi="Verdana" w:cs="Arial"/>
          <w:i/>
        </w:rPr>
        <w:t xml:space="preserve"> </w:t>
      </w:r>
      <w:r w:rsidRPr="00E82B3C">
        <w:rPr>
          <w:rFonts w:ascii="Verdana" w:hAnsi="Verdana" w:cs="Arial"/>
          <w:i/>
          <w:iCs/>
        </w:rPr>
        <w:t xml:space="preserve">“CESIÓN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7EE70D06" w14:textId="77777777" w:rsidR="00E82B3C" w:rsidRPr="00E82B3C" w:rsidRDefault="00E82B3C" w:rsidP="00E82B3C">
      <w:pPr>
        <w:tabs>
          <w:tab w:val="left" w:pos="1620"/>
        </w:tabs>
        <w:spacing w:after="0" w:line="240" w:lineRule="auto"/>
        <w:ind w:left="708"/>
        <w:jc w:val="both"/>
        <w:rPr>
          <w:rFonts w:ascii="Verdana" w:hAnsi="Verdana" w:cs="Arial"/>
          <w:i/>
          <w:iCs/>
        </w:rPr>
      </w:pPr>
    </w:p>
    <w:p w14:paraId="00EB986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En ningún caso procederá la cesión anterior tratándose de inmuebles con mejoras construidas sobre bienes de usos públicos o destinados a la salud ya la educación. </w:t>
      </w:r>
    </w:p>
    <w:p w14:paraId="6942F073" w14:textId="77777777" w:rsidR="00E82B3C" w:rsidRPr="00E82B3C" w:rsidRDefault="00E82B3C" w:rsidP="00E82B3C">
      <w:pPr>
        <w:tabs>
          <w:tab w:val="left" w:pos="1620"/>
        </w:tabs>
        <w:spacing w:after="0" w:line="240" w:lineRule="auto"/>
        <w:ind w:left="708"/>
        <w:jc w:val="both"/>
        <w:rPr>
          <w:rFonts w:ascii="Verdana" w:hAnsi="Verdana" w:cs="Arial"/>
          <w:i/>
          <w:iCs/>
        </w:rPr>
      </w:pPr>
    </w:p>
    <w:p w14:paraId="480F52B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Tampoco procederá cuando se trate de inmuebles ubicados en zonas insalubres o zonas de alto riesgo no mitigable o en suelo de protección, de conformidad con las disposiciones locales sobre la materia. </w:t>
      </w:r>
    </w:p>
    <w:p w14:paraId="0EE5A4E8" w14:textId="77777777" w:rsidR="00E82B3C" w:rsidRPr="00E82B3C" w:rsidRDefault="00E82B3C" w:rsidP="00E82B3C">
      <w:pPr>
        <w:tabs>
          <w:tab w:val="left" w:pos="1620"/>
        </w:tabs>
        <w:spacing w:after="0" w:line="240" w:lineRule="auto"/>
        <w:ind w:left="708"/>
        <w:jc w:val="both"/>
        <w:rPr>
          <w:rFonts w:ascii="Verdana" w:hAnsi="Verdana" w:cs="Arial"/>
          <w:i/>
          <w:iCs/>
        </w:rPr>
      </w:pPr>
    </w:p>
    <w:p w14:paraId="1AF40B03"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w:t>
      </w:r>
    </w:p>
    <w:p w14:paraId="1F572472" w14:textId="77777777" w:rsidR="00E82B3C" w:rsidRPr="00E82B3C" w:rsidRDefault="00E82B3C" w:rsidP="00E82B3C">
      <w:pPr>
        <w:tabs>
          <w:tab w:val="left" w:pos="1620"/>
        </w:tabs>
        <w:spacing w:after="0" w:line="240" w:lineRule="auto"/>
        <w:ind w:left="708"/>
        <w:jc w:val="both"/>
        <w:rPr>
          <w:rFonts w:ascii="Verdana" w:hAnsi="Verdana" w:cs="Arial"/>
          <w:i/>
          <w:iCs/>
        </w:rPr>
      </w:pPr>
    </w:p>
    <w:p w14:paraId="6D1DDF49"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2.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2E0BE45D" w14:textId="77777777" w:rsidR="00E82B3C" w:rsidRPr="00E82B3C" w:rsidRDefault="00E82B3C" w:rsidP="00E82B3C">
      <w:pPr>
        <w:tabs>
          <w:tab w:val="left" w:pos="1620"/>
        </w:tabs>
        <w:spacing w:after="0" w:line="240" w:lineRule="auto"/>
        <w:ind w:left="708"/>
        <w:jc w:val="both"/>
        <w:rPr>
          <w:rFonts w:ascii="Verdana" w:hAnsi="Verdana" w:cs="Arial"/>
          <w:i/>
          <w:iCs/>
        </w:rPr>
      </w:pPr>
    </w:p>
    <w:p w14:paraId="19448C8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3. En las resoluciones administrativas de transferencia mediante cesión a título gratuito, se constituirá patrimonio de familia inembargable. </w:t>
      </w:r>
    </w:p>
    <w:p w14:paraId="75D07248" w14:textId="77777777" w:rsidR="00E82B3C" w:rsidRPr="00E82B3C" w:rsidRDefault="00E82B3C" w:rsidP="00E82B3C">
      <w:pPr>
        <w:tabs>
          <w:tab w:val="left" w:pos="1620"/>
        </w:tabs>
        <w:spacing w:after="0" w:line="240" w:lineRule="auto"/>
        <w:ind w:left="708"/>
        <w:jc w:val="both"/>
        <w:rPr>
          <w:rFonts w:ascii="Verdana" w:hAnsi="Verdana" w:cs="Arial"/>
          <w:i/>
          <w:iCs/>
        </w:rPr>
      </w:pPr>
    </w:p>
    <w:p w14:paraId="58BD206D"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4.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6A91E191" w14:textId="77777777" w:rsidR="00E82B3C" w:rsidRPr="00E82B3C" w:rsidRDefault="00E82B3C" w:rsidP="00E82B3C">
      <w:pPr>
        <w:tabs>
          <w:tab w:val="left" w:pos="1620"/>
        </w:tabs>
        <w:spacing w:after="0" w:line="240" w:lineRule="auto"/>
        <w:ind w:left="708"/>
        <w:jc w:val="both"/>
        <w:rPr>
          <w:rFonts w:ascii="Verdana" w:hAnsi="Verdana" w:cs="Arial"/>
          <w:i/>
          <w:iCs/>
        </w:rPr>
      </w:pPr>
    </w:p>
    <w:p w14:paraId="79876E0F"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PARÁGRAFO 5.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r w:rsidRPr="00E82B3C">
        <w:rPr>
          <w:rFonts w:ascii="Verdana" w:hAnsi="Verdana" w:cs="Arial"/>
          <w:i/>
        </w:rPr>
        <w:t>.”</w:t>
      </w:r>
    </w:p>
    <w:p w14:paraId="5B96355A"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2C8999EF" w14:textId="77777777" w:rsidR="00E82B3C" w:rsidRPr="00E82B3C" w:rsidRDefault="00E82B3C" w:rsidP="00E82B3C">
      <w:pPr>
        <w:pStyle w:val="Textoindependiente2"/>
        <w:spacing w:line="240" w:lineRule="auto"/>
        <w:ind w:right="142"/>
        <w:rPr>
          <w:rFonts w:ascii="Verdana" w:hAnsi="Verdana" w:cs="Arial"/>
          <w:sz w:val="22"/>
          <w:szCs w:val="22"/>
          <w:lang w:val="es-ES"/>
        </w:rPr>
      </w:pPr>
      <w:r w:rsidRPr="00E82B3C">
        <w:rPr>
          <w:rFonts w:ascii="Verdana" w:hAnsi="Verdana" w:cs="Arial"/>
          <w:sz w:val="22"/>
          <w:szCs w:val="22"/>
          <w:lang w:val="es-ES"/>
        </w:rPr>
        <w:t xml:space="preserve">Que la Oficina Asesora Jurídica, mediante memorando No. 2019IE0009679 del 23 de agosto de 2019, emitió concepto jurídico sobre la aplicación del artículo 277 de la Ley 1955, y </w:t>
      </w:r>
      <w:proofErr w:type="gramStart"/>
      <w:r w:rsidRPr="00E82B3C">
        <w:rPr>
          <w:rFonts w:ascii="Verdana" w:hAnsi="Verdana" w:cs="Arial"/>
          <w:sz w:val="22"/>
          <w:szCs w:val="22"/>
          <w:lang w:val="es-ES"/>
        </w:rPr>
        <w:t>en relación a</w:t>
      </w:r>
      <w:proofErr w:type="gramEnd"/>
      <w:r w:rsidRPr="00E82B3C">
        <w:rPr>
          <w:rFonts w:ascii="Verdana" w:hAnsi="Verdana" w:cs="Arial"/>
          <w:sz w:val="22"/>
          <w:szCs w:val="22"/>
          <w:lang w:val="es-ES"/>
        </w:rPr>
        <w:t xml:space="preserve"> las condiciones para ser beneficiario de un subsidio de vivienda y contra que documentos se verifica que el hogar cumpla dicha condición manifestó textualmente: </w:t>
      </w:r>
    </w:p>
    <w:p w14:paraId="35E3304E"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67C0E8F0" w14:textId="77777777" w:rsidR="00E82B3C" w:rsidRPr="00E82B3C" w:rsidRDefault="00E82B3C" w:rsidP="00E82B3C">
      <w:pPr>
        <w:pStyle w:val="Textoindependiente2"/>
        <w:spacing w:line="240" w:lineRule="auto"/>
        <w:ind w:right="142" w:firstLine="708"/>
        <w:rPr>
          <w:rFonts w:ascii="Verdana" w:hAnsi="Verdana" w:cs="Arial"/>
          <w:i/>
          <w:sz w:val="22"/>
          <w:szCs w:val="22"/>
          <w:shd w:val="clear" w:color="auto" w:fill="FFFFFF"/>
        </w:rPr>
      </w:pPr>
      <w:r w:rsidRPr="00E82B3C">
        <w:rPr>
          <w:rFonts w:ascii="Verdana" w:hAnsi="Verdana" w:cs="Arial"/>
          <w:sz w:val="22"/>
          <w:szCs w:val="22"/>
          <w:lang w:val="es-ES"/>
        </w:rPr>
        <w:t>“</w:t>
      </w:r>
      <w:r w:rsidRPr="00E82B3C">
        <w:rPr>
          <w:rFonts w:ascii="Verdana" w:hAnsi="Verdana" w:cs="Arial"/>
          <w:i/>
          <w:sz w:val="22"/>
          <w:szCs w:val="22"/>
          <w:lang w:val="es-ES"/>
        </w:rPr>
        <w:t xml:space="preserve">(…) </w:t>
      </w:r>
      <w:r w:rsidRPr="00E82B3C">
        <w:rPr>
          <w:rFonts w:ascii="Verdana" w:hAnsi="Verdana" w:cs="Arial"/>
          <w:i/>
          <w:sz w:val="22"/>
          <w:szCs w:val="22"/>
          <w:shd w:val="clear" w:color="auto" w:fill="FFFFFF"/>
        </w:rPr>
        <w:t>Consulta 6</w:t>
      </w:r>
    </w:p>
    <w:p w14:paraId="6EB53FC3" w14:textId="77777777" w:rsidR="00E82B3C" w:rsidRPr="00E82B3C" w:rsidRDefault="00E82B3C" w:rsidP="00E82B3C">
      <w:pPr>
        <w:pStyle w:val="Textoindependiente2"/>
        <w:spacing w:line="240" w:lineRule="auto"/>
        <w:ind w:right="142" w:firstLine="708"/>
        <w:rPr>
          <w:rFonts w:ascii="Verdana" w:hAnsi="Verdana" w:cs="Arial"/>
          <w:i/>
          <w:sz w:val="22"/>
          <w:szCs w:val="22"/>
          <w:shd w:val="clear" w:color="auto" w:fill="FFFFFF"/>
        </w:rPr>
      </w:pPr>
    </w:p>
    <w:p w14:paraId="3A5C105B"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eastAsia="es-CO"/>
        </w:rPr>
        <w:t>"</w:t>
      </w:r>
      <w:r w:rsidRPr="00E82B3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78EC37EA"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192A0971"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7CB8EA38" w14:textId="77777777" w:rsidR="00E82B3C" w:rsidRPr="00E82B3C" w:rsidRDefault="00E82B3C" w:rsidP="00E82B3C">
      <w:pPr>
        <w:spacing w:after="0" w:line="240" w:lineRule="auto"/>
        <w:ind w:left="708"/>
        <w:jc w:val="both"/>
        <w:rPr>
          <w:rFonts w:ascii="Verdana" w:hAnsi="Verdana" w:cs="Arial"/>
          <w:i/>
          <w:shd w:val="clear" w:color="auto" w:fill="FFFFFF"/>
        </w:rPr>
      </w:pPr>
    </w:p>
    <w:p w14:paraId="5CFE730F" w14:textId="77777777" w:rsidR="00E82B3C" w:rsidRPr="00E82B3C" w:rsidRDefault="00E82B3C" w:rsidP="00E82B3C">
      <w:pPr>
        <w:spacing w:after="0" w:line="240" w:lineRule="auto"/>
        <w:ind w:left="708"/>
        <w:jc w:val="both"/>
        <w:rPr>
          <w:rFonts w:ascii="Verdana" w:hAnsi="Verdana" w:cs="Arial"/>
          <w:i/>
          <w:shd w:val="clear" w:color="auto" w:fill="FFFFFF"/>
        </w:rPr>
      </w:pPr>
      <w:r w:rsidRPr="00E82B3C">
        <w:rPr>
          <w:rFonts w:ascii="Verdana" w:hAnsi="Verdana" w:cs="Arial"/>
          <w:i/>
        </w:rPr>
        <w:br/>
      </w:r>
      <w:r w:rsidRPr="00E82B3C">
        <w:rPr>
          <w:rFonts w:ascii="Verdana" w:hAnsi="Verdana" w:cs="Arial"/>
          <w:i/>
          <w:shd w:val="clear" w:color="auto" w:fill="FFFFFF"/>
        </w:rPr>
        <w:t>(…) Así las cosas. y haciendo uso de las prerrogativas de carácter general recogidas en el Decreto 1077 de 2015, se puede concluir que un hogar deberá cumplir al menos con estos requisitos mínimos. para ser considerado beneficiario:</w:t>
      </w:r>
    </w:p>
    <w:p w14:paraId="2890E516" w14:textId="77777777" w:rsidR="00E82B3C" w:rsidRPr="00E82B3C" w:rsidRDefault="00E82B3C" w:rsidP="00E82B3C">
      <w:pPr>
        <w:spacing w:after="0" w:line="240" w:lineRule="auto"/>
        <w:ind w:left="708"/>
        <w:jc w:val="both"/>
        <w:rPr>
          <w:rFonts w:ascii="Verdana" w:hAnsi="Verdana" w:cs="Arial"/>
          <w:i/>
          <w:shd w:val="clear" w:color="auto" w:fill="FFFFFF"/>
        </w:rPr>
      </w:pPr>
    </w:p>
    <w:p w14:paraId="59B14047" w14:textId="77777777" w:rsidR="00E82B3C" w:rsidRPr="00E82B3C" w:rsidRDefault="00E82B3C" w:rsidP="00E82B3C">
      <w:pPr>
        <w:pStyle w:val="Prrafodelista"/>
        <w:numPr>
          <w:ilvl w:val="0"/>
          <w:numId w:val="3"/>
        </w:numPr>
        <w:jc w:val="both"/>
        <w:rPr>
          <w:rFonts w:ascii="Verdana" w:hAnsi="Verdana" w:cs="Arial"/>
          <w:i/>
          <w:sz w:val="22"/>
          <w:szCs w:val="22"/>
          <w:shd w:val="clear" w:color="auto" w:fill="FFFFFF"/>
        </w:rPr>
      </w:pPr>
      <w:r w:rsidRPr="00E82B3C">
        <w:rPr>
          <w:rFonts w:ascii="Verdana" w:hAnsi="Verdana" w:cs="Arial"/>
          <w:i/>
          <w:sz w:val="22"/>
          <w:szCs w:val="22"/>
          <w:shd w:val="clear" w:color="auto" w:fill="FFFFFF"/>
        </w:rPr>
        <w:t xml:space="preserve">Ingresos mensuales de no superiores a 4SMLV </w:t>
      </w:r>
    </w:p>
    <w:p w14:paraId="7FFBC1F9" w14:textId="77777777" w:rsidR="00E82B3C" w:rsidRPr="00E82B3C" w:rsidRDefault="00E82B3C" w:rsidP="00E82B3C">
      <w:pPr>
        <w:pStyle w:val="Prrafodelista"/>
        <w:ind w:left="1788"/>
        <w:jc w:val="both"/>
        <w:rPr>
          <w:rFonts w:ascii="Verdana" w:hAnsi="Verdana" w:cs="Arial"/>
          <w:i/>
          <w:sz w:val="22"/>
          <w:szCs w:val="22"/>
          <w:shd w:val="clear" w:color="auto" w:fill="FFFFFF"/>
        </w:rPr>
      </w:pPr>
    </w:p>
    <w:p w14:paraId="784D7A05" w14:textId="77777777" w:rsidR="00E82B3C" w:rsidRPr="00E82B3C" w:rsidRDefault="00E82B3C" w:rsidP="00E82B3C">
      <w:pPr>
        <w:pStyle w:val="Prrafodelista"/>
        <w:ind w:left="1788"/>
        <w:jc w:val="both"/>
        <w:rPr>
          <w:rFonts w:ascii="Verdana" w:hAnsi="Verdana" w:cs="Arial"/>
          <w:sz w:val="22"/>
          <w:szCs w:val="22"/>
          <w:shd w:val="clear" w:color="auto" w:fill="FFFFFF"/>
        </w:rPr>
      </w:pPr>
      <w:r w:rsidRPr="00E82B3C">
        <w:rPr>
          <w:rFonts w:ascii="Verdana" w:hAnsi="Verdana" w:cs="Arial"/>
          <w:i/>
          <w:sz w:val="22"/>
          <w:szCs w:val="22"/>
          <w:shd w:val="clear" w:color="auto" w:fill="FFFFFF"/>
        </w:rPr>
        <w:t xml:space="preserve"> (…)</w:t>
      </w:r>
      <w:r w:rsidRPr="00E82B3C">
        <w:rPr>
          <w:rFonts w:ascii="Verdana" w:hAnsi="Verdana" w:cs="Arial"/>
          <w:sz w:val="22"/>
          <w:szCs w:val="22"/>
          <w:shd w:val="clear" w:color="auto" w:fill="FFFFFF"/>
        </w:rPr>
        <w:t xml:space="preserve">” (cursiva, fuera de texto). </w:t>
      </w:r>
    </w:p>
    <w:p w14:paraId="4F4F08BA"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260EAB9A"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 xml:space="preserve">Que la presente actuación administrativa de solicitud de cesión a título </w:t>
      </w:r>
      <w:proofErr w:type="gramStart"/>
      <w:r w:rsidRPr="00E82B3C">
        <w:rPr>
          <w:rFonts w:ascii="Verdana" w:hAnsi="Verdana" w:cs="Arial"/>
        </w:rPr>
        <w:t>gratuito,</w:t>
      </w:r>
      <w:proofErr w:type="gramEnd"/>
      <w:r w:rsidRPr="00E82B3C">
        <w:rPr>
          <w:rFonts w:ascii="Verdana" w:hAnsi="Verdana" w:cs="Arial"/>
        </w:rPr>
        <w:t> no fue emplazada en vigencia del artículo 2° de la Ley 1001 de 2005, por tanto, la misma se comunicó de conformidad con lo señalado en el artículo 277 de la Ley 1955 de 2019 y el Decreto 1077 de 2015, modificado por el artículo 1 del decreto 523 de 2021. (Este párrafo solo se colocará cuando aplique)</w:t>
      </w:r>
    </w:p>
    <w:p w14:paraId="1BD9F93B" w14:textId="77777777" w:rsidR="00E82B3C" w:rsidRPr="00E82B3C" w:rsidRDefault="00E82B3C" w:rsidP="00E82B3C">
      <w:pPr>
        <w:spacing w:after="0" w:line="240" w:lineRule="auto"/>
        <w:ind w:right="142"/>
        <w:jc w:val="both"/>
        <w:rPr>
          <w:rFonts w:ascii="Verdana" w:hAnsi="Verdana" w:cs="Arial"/>
        </w:rPr>
      </w:pPr>
    </w:p>
    <w:p w14:paraId="143B0E73"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Q</w:t>
      </w:r>
      <w:proofErr w:type="spellStart"/>
      <w:r w:rsidRPr="00E82B3C">
        <w:rPr>
          <w:rFonts w:ascii="Verdana" w:hAnsi="Verdana" w:cs="Arial"/>
          <w:lang w:val="es-ES_tradnl"/>
        </w:rPr>
        <w:t>ue</w:t>
      </w:r>
      <w:proofErr w:type="spellEnd"/>
      <w:r w:rsidRPr="00E82B3C">
        <w:rPr>
          <w:rFonts w:ascii="Verdana" w:hAnsi="Verdana" w:cs="Arial"/>
          <w:lang w:val="es-ES_tradnl"/>
        </w:rPr>
        <w:t xml:space="preserve"> los señores (Colocar Nombres y Apellidos), identificados con cédula de ciudadanía No. (colocar números de cédula)</w:t>
      </w:r>
      <w:r w:rsidRPr="00E82B3C">
        <w:rPr>
          <w:rFonts w:ascii="Verdana" w:hAnsi="Verdana" w:cs="Arial"/>
        </w:rPr>
        <w:t>,</w:t>
      </w:r>
      <w:r w:rsidRPr="00E82B3C">
        <w:rPr>
          <w:rFonts w:ascii="Verdana" w:hAnsi="Verdana" w:cs="Arial"/>
          <w:b/>
        </w:rPr>
        <w:t xml:space="preserve"> </w:t>
      </w:r>
      <w:r w:rsidRPr="00E82B3C">
        <w:rPr>
          <w:rFonts w:ascii="Verdana" w:hAnsi="Verdana" w:cs="Arial"/>
        </w:rPr>
        <w:t>en calidad de representantes del hogar ocupante, presentaron solicitud ante el Ministerio de Vivienda, Ciudad y Territorio, para que se les titule y/o legalice el predio fiscal de propiedad del extinto  (señalar extinta entidad), ubicado en el barrio (colocar el nombre del barrio), de la ciudad (colocar el nombre de la ciudad o municipio) departamento del (colocar el nombre del departamento)</w:t>
      </w:r>
      <w:r w:rsidRPr="00E82B3C">
        <w:rPr>
          <w:rFonts w:ascii="Verdana" w:hAnsi="Verdana" w:cs="Arial"/>
          <w:b/>
        </w:rPr>
        <w:t>,</w:t>
      </w:r>
      <w:r w:rsidRPr="00E82B3C">
        <w:rPr>
          <w:rFonts w:ascii="Verdana" w:hAnsi="Verdana" w:cs="Arial"/>
        </w:rPr>
        <w:t xml:space="preserve"> que se identifica con la nomenclatura urbana (colocar la dirección del inmueble). (Folio XX). </w:t>
      </w:r>
    </w:p>
    <w:p w14:paraId="38A6063A" w14:textId="77777777" w:rsidR="00E82B3C" w:rsidRPr="00E82B3C" w:rsidRDefault="00E82B3C" w:rsidP="00E82B3C">
      <w:pPr>
        <w:spacing w:after="0" w:line="240" w:lineRule="auto"/>
        <w:ind w:right="142"/>
        <w:jc w:val="both"/>
        <w:rPr>
          <w:rFonts w:ascii="Verdana" w:hAnsi="Verdana" w:cs="Arial"/>
        </w:rPr>
      </w:pPr>
    </w:p>
    <w:p w14:paraId="5449BE9A" w14:textId="77777777" w:rsidR="00E82B3C" w:rsidRPr="00E82B3C" w:rsidRDefault="00E82B3C" w:rsidP="00E82B3C">
      <w:pPr>
        <w:tabs>
          <w:tab w:val="left" w:pos="8647"/>
        </w:tabs>
        <w:spacing w:after="0" w:line="240" w:lineRule="auto"/>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de conformidad con la Declaración de Fines Extraprocesales o documento privado, de fecha (día-mes-año), el señor (nombre del declarante o quien suscribe</w:t>
      </w:r>
      <w:r w:rsidRPr="00E82B3C">
        <w:rPr>
          <w:rFonts w:ascii="Verdana" w:hAnsi="Verdana" w:cs="Arial"/>
          <w:bCs/>
        </w:rPr>
        <w:t>),</w:t>
      </w:r>
      <w:r w:rsidRPr="00E82B3C">
        <w:rPr>
          <w:rFonts w:ascii="Verdana" w:hAnsi="Verdana" w:cs="Arial"/>
          <w:b/>
          <w:bCs/>
        </w:rPr>
        <w:t xml:space="preserve"> </w:t>
      </w:r>
      <w:r w:rsidRPr="00E82B3C">
        <w:rPr>
          <w:rFonts w:ascii="Verdana" w:hAnsi="Verdana" w:cs="Arial"/>
        </w:rPr>
        <w:t>indicó que el hogar</w:t>
      </w:r>
      <w:r w:rsidRPr="00E82B3C">
        <w:rPr>
          <w:rFonts w:ascii="Verdana" w:hAnsi="Verdana" w:cs="Arial"/>
          <w:b/>
          <w:bCs/>
        </w:rPr>
        <w:t xml:space="preserve"> </w:t>
      </w:r>
      <w:r w:rsidRPr="00E82B3C">
        <w:rPr>
          <w:rFonts w:ascii="Verdana" w:hAnsi="Verdana" w:cs="Arial"/>
        </w:rPr>
        <w:t>se encuentra conformado por su (colocar nombres de todos los miembros del hogar) y (colocar No. de identificación). (Ajustar conforme corresponda). (Folios XXXXX)</w:t>
      </w:r>
    </w:p>
    <w:p w14:paraId="2C220A7D" w14:textId="77777777" w:rsidR="00E82B3C" w:rsidRPr="00E82B3C" w:rsidRDefault="00E82B3C" w:rsidP="00E82B3C">
      <w:pPr>
        <w:spacing w:after="0" w:line="240" w:lineRule="auto"/>
        <w:ind w:right="142"/>
        <w:jc w:val="both"/>
        <w:rPr>
          <w:rFonts w:ascii="Verdana" w:hAnsi="Verdana" w:cs="Arial"/>
        </w:rPr>
      </w:pPr>
    </w:p>
    <w:p w14:paraId="30F93082"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 xml:space="preserve">Que el predio solicitado en cesión a título </w:t>
      </w:r>
      <w:proofErr w:type="gramStart"/>
      <w:r w:rsidRPr="00E82B3C">
        <w:rPr>
          <w:rFonts w:ascii="Verdana" w:hAnsi="Verdana" w:cs="Arial"/>
        </w:rPr>
        <w:t>gratuito,</w:t>
      </w:r>
      <w:proofErr w:type="gramEnd"/>
      <w:r w:rsidRPr="00E82B3C">
        <w:rPr>
          <w:rFonts w:ascii="Verdana" w:hAnsi="Verdana" w:cs="Arial"/>
        </w:rPr>
        <w:t xml:space="preserve"> corresponde a un inmueble fiscal, que se identifica con el número predial nacional No. (colocar la cédula catastral o número predial nacional) con nomenclatura (colocar dirección) en el barrio (colocar nombre del barrio) del municipio de (nombre del municipio) departamento de (nombre del departamento)</w:t>
      </w:r>
      <w:r w:rsidRPr="00E82B3C">
        <w:rPr>
          <w:rFonts w:ascii="Verdana" w:hAnsi="Verdana" w:cs="Arial"/>
          <w:b/>
        </w:rPr>
        <w:t xml:space="preserve">, </w:t>
      </w:r>
      <w:r w:rsidRPr="00E82B3C">
        <w:rPr>
          <w:rFonts w:ascii="Verdana" w:hAnsi="Verdana" w:cs="Arial"/>
        </w:rPr>
        <w:t>correspondiente al folio de matrícula inmobiliaria individual (o folio de mayor extensión) No. (colocar número)</w:t>
      </w:r>
      <w:r w:rsidRPr="00E82B3C">
        <w:rPr>
          <w:rFonts w:ascii="Verdana" w:hAnsi="Verdana" w:cs="Arial"/>
          <w:b/>
        </w:rPr>
        <w:t xml:space="preserve">, </w:t>
      </w:r>
      <w:r w:rsidRPr="00E82B3C">
        <w:rPr>
          <w:rFonts w:ascii="Verdana" w:hAnsi="Verdana" w:cs="Arial"/>
        </w:rPr>
        <w:t>de la Oficina de Registro de Instrumentos Públicos de (colocar de que municipio o distrito).</w:t>
      </w:r>
      <w:r w:rsidRPr="00E82B3C">
        <w:rPr>
          <w:rFonts w:ascii="Verdana" w:hAnsi="Verdana" w:cs="Arial"/>
          <w:lang w:val="es-ES_tradnl"/>
        </w:rPr>
        <w:t xml:space="preserve"> </w:t>
      </w:r>
      <w:r w:rsidRPr="00E82B3C">
        <w:rPr>
          <w:rFonts w:ascii="Verdana" w:hAnsi="Verdana" w:cs="Arial"/>
        </w:rPr>
        <w:t>(Folio XXX)</w:t>
      </w:r>
    </w:p>
    <w:p w14:paraId="62C6AF8F" w14:textId="77777777" w:rsidR="00E82B3C" w:rsidRPr="00E82B3C" w:rsidRDefault="00E82B3C" w:rsidP="00E82B3C">
      <w:pPr>
        <w:spacing w:after="0" w:line="240" w:lineRule="auto"/>
        <w:ind w:right="142"/>
        <w:jc w:val="center"/>
        <w:rPr>
          <w:rFonts w:ascii="Verdana" w:hAnsi="Verdana" w:cs="Arial"/>
        </w:rPr>
      </w:pPr>
    </w:p>
    <w:p w14:paraId="7B49F3F6" w14:textId="77777777" w:rsidR="00E82B3C" w:rsidRPr="00E82B3C" w:rsidRDefault="00E82B3C" w:rsidP="00E82B3C">
      <w:pPr>
        <w:pStyle w:val="Textoindependiente2"/>
        <w:spacing w:line="240" w:lineRule="auto"/>
        <w:rPr>
          <w:rFonts w:ascii="Verdana" w:hAnsi="Verdana" w:cs="Arial"/>
          <w:sz w:val="22"/>
          <w:szCs w:val="22"/>
        </w:rPr>
      </w:pPr>
      <w:r w:rsidRPr="00E82B3C">
        <w:rPr>
          <w:rFonts w:ascii="Verdana" w:hAnsi="Verdana" w:cs="Arial"/>
          <w:sz w:val="22"/>
          <w:szCs w:val="22"/>
        </w:rPr>
        <w:t xml:space="preserve">Que el extinto Instituto de Crédito Territorial ICT, adquirió el dominio sobre el inmueble de mayor </w:t>
      </w:r>
      <w:proofErr w:type="gramStart"/>
      <w:r w:rsidRPr="00E82B3C">
        <w:rPr>
          <w:rFonts w:ascii="Verdana" w:hAnsi="Verdana" w:cs="Arial"/>
          <w:sz w:val="22"/>
          <w:szCs w:val="22"/>
        </w:rPr>
        <w:t>extensión  o</w:t>
      </w:r>
      <w:proofErr w:type="gramEnd"/>
      <w:r w:rsidRPr="00E82B3C">
        <w:rPr>
          <w:rFonts w:ascii="Verdana" w:hAnsi="Verdana" w:cs="Arial"/>
          <w:sz w:val="22"/>
          <w:szCs w:val="22"/>
        </w:rPr>
        <w:t xml:space="preserve"> individual así:</w:t>
      </w:r>
    </w:p>
    <w:p w14:paraId="5F211D99" w14:textId="77777777" w:rsidR="00E82B3C" w:rsidRPr="00E82B3C" w:rsidRDefault="00E82B3C" w:rsidP="00E82B3C">
      <w:pPr>
        <w:pStyle w:val="Textoindependiente2"/>
        <w:spacing w:line="240" w:lineRule="auto"/>
        <w:rPr>
          <w:rFonts w:ascii="Verdana" w:hAnsi="Verdana" w:cs="Arial"/>
          <w:sz w:val="22"/>
          <w:szCs w:val="22"/>
        </w:rPr>
      </w:pPr>
    </w:p>
    <w:p w14:paraId="147972E4" w14:textId="77777777" w:rsidR="00E82B3C" w:rsidRPr="00E82B3C" w:rsidRDefault="00E82B3C" w:rsidP="00E82B3C">
      <w:pPr>
        <w:pStyle w:val="Textoindependiente2"/>
        <w:spacing w:line="240" w:lineRule="auto"/>
        <w:rPr>
          <w:rFonts w:ascii="Verdana" w:hAnsi="Verdana" w:cs="Arial"/>
          <w:sz w:val="22"/>
          <w:szCs w:val="22"/>
        </w:rPr>
      </w:pPr>
      <w:r w:rsidRPr="00E82B3C">
        <w:rPr>
          <w:rFonts w:ascii="Verdana" w:hAnsi="Verdana" w:cs="Arial"/>
          <w:b/>
          <w:sz w:val="22"/>
          <w:szCs w:val="22"/>
        </w:rPr>
        <w:t>A)</w:t>
      </w:r>
      <w:r w:rsidRPr="00E82B3C">
        <w:rPr>
          <w:rFonts w:ascii="Verdana" w:hAnsi="Verdana" w:cs="Arial"/>
          <w:sz w:val="22"/>
          <w:szCs w:val="22"/>
        </w:rPr>
        <w:t xml:space="preserve"> Por </w:t>
      </w:r>
      <w:r w:rsidRPr="00E82B3C">
        <w:rPr>
          <w:rFonts w:ascii="Verdana" w:hAnsi="Verdana" w:cs="Arial"/>
          <w:b/>
          <w:i/>
          <w:sz w:val="22"/>
          <w:szCs w:val="22"/>
        </w:rPr>
        <w:t>(Clase de negocio jurídico)</w:t>
      </w:r>
      <w:r w:rsidRPr="00E82B3C">
        <w:rPr>
          <w:rFonts w:ascii="Verdana" w:hAnsi="Verdana" w:cs="Arial"/>
          <w:sz w:val="22"/>
          <w:szCs w:val="22"/>
        </w:rPr>
        <w:t xml:space="preserve"> al (la, los) señor (a, es) </w:t>
      </w:r>
      <w:r w:rsidRPr="00E82B3C">
        <w:rPr>
          <w:rFonts w:ascii="Verdana" w:hAnsi="Verdana" w:cs="Arial"/>
          <w:b/>
          <w:i/>
          <w:sz w:val="22"/>
          <w:szCs w:val="22"/>
        </w:rPr>
        <w:t>(Nombre del vendedor o cedente)</w:t>
      </w:r>
      <w:r w:rsidRPr="00E82B3C">
        <w:rPr>
          <w:rFonts w:ascii="Verdana" w:hAnsi="Verdana" w:cs="Arial"/>
          <w:sz w:val="22"/>
          <w:szCs w:val="22"/>
        </w:rPr>
        <w:t xml:space="preserve">, según consta en la escritura pública </w:t>
      </w:r>
      <w:r w:rsidRPr="00E82B3C">
        <w:rPr>
          <w:rFonts w:ascii="Verdana" w:hAnsi="Verdana" w:cs="Arial"/>
          <w:b/>
          <w:i/>
          <w:sz w:val="22"/>
          <w:szCs w:val="22"/>
        </w:rPr>
        <w:t>(o resolución según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de la Oficina de Registro de Instrumentos Públicos de (colocar de que municipio o distrito)</w:t>
      </w:r>
    </w:p>
    <w:p w14:paraId="1239556B" w14:textId="77777777" w:rsidR="00E82B3C" w:rsidRPr="00E82B3C" w:rsidRDefault="00E82B3C" w:rsidP="00E82B3C">
      <w:pPr>
        <w:pStyle w:val="Textoindependiente2"/>
        <w:spacing w:line="240" w:lineRule="auto"/>
        <w:rPr>
          <w:rFonts w:ascii="Verdana" w:hAnsi="Verdana" w:cs="Arial"/>
          <w:b/>
          <w:sz w:val="22"/>
          <w:szCs w:val="22"/>
        </w:rPr>
      </w:pPr>
    </w:p>
    <w:p w14:paraId="3C8EB360" w14:textId="77777777" w:rsidR="00E82B3C" w:rsidRPr="00E82B3C" w:rsidRDefault="00E82B3C" w:rsidP="00E82B3C">
      <w:pPr>
        <w:pStyle w:val="Textoindependiente2"/>
        <w:spacing w:line="240" w:lineRule="auto"/>
        <w:rPr>
          <w:rFonts w:ascii="Verdana" w:hAnsi="Verdana" w:cs="Arial"/>
          <w:b/>
          <w:sz w:val="22"/>
          <w:szCs w:val="22"/>
        </w:rPr>
      </w:pPr>
      <w:r w:rsidRPr="00E82B3C">
        <w:rPr>
          <w:rFonts w:ascii="Verdana" w:hAnsi="Verdana" w:cs="Arial"/>
          <w:b/>
          <w:sz w:val="22"/>
          <w:szCs w:val="22"/>
        </w:rPr>
        <w:t xml:space="preserve">B) </w:t>
      </w:r>
      <w:r w:rsidRPr="00E82B3C">
        <w:rPr>
          <w:rFonts w:ascii="Verdana" w:hAnsi="Verdana" w:cs="Arial"/>
          <w:sz w:val="22"/>
          <w:szCs w:val="22"/>
        </w:rPr>
        <w:t xml:space="preserve">Que mediante escritura pública </w:t>
      </w:r>
      <w:r w:rsidRPr="00E82B3C">
        <w:rPr>
          <w:rFonts w:ascii="Verdana" w:hAnsi="Verdana" w:cs="Arial"/>
          <w:b/>
          <w:i/>
          <w:sz w:val="22"/>
          <w:szCs w:val="22"/>
        </w:rPr>
        <w:t>o mencionar el documento que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 xml:space="preserve">de la Oficina de Registro de Instrumentos Públicos de (colocar de que municipio o distrito) se adelantó el loteo (o reglamento de propiedad horizontal) del inmueble en mayor extensión el cual se identifica con el No. XXXXXX segregándose de éste, el inmueble objeto de solicitud de cesión No. </w:t>
      </w:r>
      <w:r w:rsidRPr="00E82B3C">
        <w:rPr>
          <w:rFonts w:ascii="Verdana" w:hAnsi="Verdana" w:cs="Arial"/>
          <w:b/>
          <w:sz w:val="22"/>
          <w:szCs w:val="22"/>
          <w:lang w:val="es-ES"/>
        </w:rPr>
        <w:t>XXXX</w:t>
      </w:r>
      <w:r w:rsidRPr="00E82B3C">
        <w:rPr>
          <w:rFonts w:ascii="Verdana" w:hAnsi="Verdana" w:cs="Arial"/>
          <w:sz w:val="22"/>
          <w:szCs w:val="22"/>
        </w:rPr>
        <w:t>. (Folio XXX)</w:t>
      </w:r>
    </w:p>
    <w:p w14:paraId="49844AFB" w14:textId="77777777" w:rsidR="00E82B3C" w:rsidRPr="00E82B3C" w:rsidRDefault="00E82B3C" w:rsidP="00E82B3C">
      <w:pPr>
        <w:pStyle w:val="Textoindependiente2"/>
        <w:spacing w:line="240" w:lineRule="auto"/>
        <w:rPr>
          <w:rFonts w:ascii="Verdana" w:hAnsi="Verdana" w:cs="Arial"/>
          <w:sz w:val="22"/>
          <w:szCs w:val="22"/>
        </w:rPr>
      </w:pPr>
    </w:p>
    <w:p w14:paraId="733D689B"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Que el predio solicitado en cesión se encuentra incorporado en las bases catastrales del (señalar IGAC O el nombre del CATASTRO DESCENTRALIZADO) y según (Certificado de Plano Predial Catastral o documento catastral que aplique) No. (colocar número) de (día/mes/año), tiene un área de terreno certificada de (colocar en </w:t>
      </w:r>
      <w:proofErr w:type="spellStart"/>
      <w:r w:rsidRPr="00E82B3C">
        <w:rPr>
          <w:rFonts w:ascii="Verdana" w:hAnsi="Verdana" w:cs="Arial"/>
          <w:lang w:val="es-ES_tradnl"/>
        </w:rPr>
        <w:t>numero</w:t>
      </w:r>
      <w:proofErr w:type="spellEnd"/>
      <w:r w:rsidRPr="00E82B3C">
        <w:rPr>
          <w:rFonts w:ascii="Verdana" w:hAnsi="Verdana" w:cs="Arial"/>
          <w:lang w:val="es-ES_tradnl"/>
        </w:rPr>
        <w:t xml:space="preserve"> metros cuadrados (36.00</w:t>
      </w:r>
      <w:proofErr w:type="gramStart"/>
      <w:r w:rsidRPr="00E82B3C">
        <w:rPr>
          <w:rFonts w:ascii="Verdana" w:hAnsi="Verdana" w:cs="Arial"/>
          <w:lang w:val="es-ES_tradnl"/>
        </w:rPr>
        <w:t>)  M</w:t>
      </w:r>
      <w:proofErr w:type="gramEnd"/>
      <w:r w:rsidRPr="00E82B3C">
        <w:rPr>
          <w:rFonts w:ascii="Verdana" w:hAnsi="Verdana" w:cs="Arial"/>
          <w:lang w:val="es-ES_tradnl"/>
        </w:rPr>
        <w:t xml:space="preserve">2. </w:t>
      </w:r>
      <w:r w:rsidRPr="00E82B3C">
        <w:rPr>
          <w:rFonts w:ascii="Verdana" w:hAnsi="Verdana" w:cs="Arial"/>
        </w:rPr>
        <w:t xml:space="preserve">(Folios </w:t>
      </w:r>
      <w:proofErr w:type="spellStart"/>
      <w:r w:rsidRPr="00E82B3C">
        <w:rPr>
          <w:rFonts w:ascii="Verdana" w:hAnsi="Verdana" w:cs="Arial"/>
        </w:rPr>
        <w:t>xxxxxxx</w:t>
      </w:r>
      <w:proofErr w:type="spellEnd"/>
      <w:r w:rsidRPr="00E82B3C">
        <w:rPr>
          <w:rFonts w:ascii="Verdana" w:hAnsi="Verdana" w:cs="Arial"/>
        </w:rPr>
        <w:t xml:space="preserve">). </w:t>
      </w:r>
    </w:p>
    <w:p w14:paraId="15E2F1F4" w14:textId="77777777" w:rsidR="00E82B3C" w:rsidRPr="00E82B3C" w:rsidRDefault="00E82B3C" w:rsidP="00E82B3C">
      <w:pPr>
        <w:spacing w:after="0" w:line="240" w:lineRule="auto"/>
        <w:ind w:right="142"/>
        <w:jc w:val="both"/>
        <w:rPr>
          <w:rFonts w:ascii="Verdana" w:hAnsi="Verdana" w:cs="Arial"/>
        </w:rPr>
      </w:pPr>
    </w:p>
    <w:p w14:paraId="3E68E9FE"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lang w:val="es-ES_tradnl"/>
        </w:rPr>
      </w:pPr>
      <w:r w:rsidRPr="00E82B3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59E592A2" w14:textId="77777777" w:rsidR="00E82B3C" w:rsidRPr="00E82B3C" w:rsidRDefault="00E82B3C" w:rsidP="00E82B3C">
      <w:pPr>
        <w:pStyle w:val="Prrafodelista"/>
        <w:tabs>
          <w:tab w:val="left" w:pos="8789"/>
        </w:tabs>
        <w:ind w:left="0" w:right="142"/>
        <w:contextualSpacing/>
        <w:jc w:val="both"/>
        <w:rPr>
          <w:rFonts w:ascii="Verdana" w:hAnsi="Verdana" w:cs="Arial"/>
          <w:b/>
          <w:sz w:val="22"/>
          <w:szCs w:val="22"/>
        </w:rPr>
      </w:pPr>
    </w:p>
    <w:p w14:paraId="57373721"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rPr>
      </w:pPr>
      <w:r w:rsidRPr="00E82B3C">
        <w:rPr>
          <w:rFonts w:ascii="Verdana" w:hAnsi="Verdana" w:cs="Arial"/>
          <w:sz w:val="22"/>
          <w:szCs w:val="22"/>
        </w:rPr>
        <w:t>Que en el estudio de viabilidad técnica, elaborado el (</w:t>
      </w:r>
      <w:proofErr w:type="spellStart"/>
      <w:r w:rsidRPr="00E82B3C">
        <w:rPr>
          <w:rFonts w:ascii="Verdana" w:hAnsi="Verdana" w:cs="Arial"/>
          <w:sz w:val="22"/>
          <w:szCs w:val="22"/>
        </w:rPr>
        <w:t>dia</w:t>
      </w:r>
      <w:proofErr w:type="spellEnd"/>
      <w:r w:rsidRPr="00E82B3C">
        <w:rPr>
          <w:rFonts w:ascii="Verdana" w:hAnsi="Verdana" w:cs="Arial"/>
          <w:sz w:val="22"/>
          <w:szCs w:val="22"/>
        </w:rPr>
        <w:t>/mes/año), y (colocar su complementario si corresponde) del (día/mes/año), se determinó (</w:t>
      </w:r>
      <w:r w:rsidRPr="00E82B3C">
        <w:rPr>
          <w:rFonts w:ascii="Verdana" w:hAnsi="Verdana" w:cs="Arial"/>
          <w:b/>
          <w:sz w:val="22"/>
          <w:szCs w:val="22"/>
        </w:rPr>
        <w:t>LA VIABILIDAD O NO VIABILIDAD TÉCNICA</w:t>
      </w:r>
      <w:r w:rsidRPr="00E82B3C">
        <w:rPr>
          <w:rFonts w:ascii="Verdana" w:hAnsi="Verdana" w:cs="Arial"/>
          <w:sz w:val="22"/>
          <w:szCs w:val="22"/>
        </w:rPr>
        <w:t xml:space="preserve">, colocar según aplique), frente </w:t>
      </w:r>
      <w:proofErr w:type="gramStart"/>
      <w:r w:rsidRPr="00E82B3C">
        <w:rPr>
          <w:rFonts w:ascii="Verdana" w:hAnsi="Verdana" w:cs="Arial"/>
          <w:sz w:val="22"/>
          <w:szCs w:val="22"/>
        </w:rPr>
        <w:t>al  cumplimiento</w:t>
      </w:r>
      <w:proofErr w:type="gramEnd"/>
      <w:r w:rsidRPr="00E82B3C">
        <w:rPr>
          <w:rFonts w:ascii="Verdana" w:hAnsi="Verdana" w:cs="Arial"/>
          <w:sz w:val="22"/>
          <w:szCs w:val="22"/>
        </w:rPr>
        <w:t xml:space="preserve"> de los requisitos establecidos en el artículo 277 de la Ley 1955 de 2019 </w:t>
      </w:r>
      <w:r w:rsidRPr="00E82B3C">
        <w:rPr>
          <w:rFonts w:ascii="Verdana" w:hAnsi="Verdana" w:cs="Arial"/>
          <w:sz w:val="22"/>
          <w:szCs w:val="22"/>
          <w:lang w:val="es-ES_tradnl"/>
        </w:rPr>
        <w:t>y el Decreto 1077 de 2015, modificado por el artículo 1 del Decreto 523 de 2021</w:t>
      </w:r>
      <w:r w:rsidRPr="00E82B3C">
        <w:rPr>
          <w:rFonts w:ascii="Verdana" w:hAnsi="Verdana" w:cs="Arial"/>
          <w:sz w:val="22"/>
          <w:szCs w:val="22"/>
        </w:rPr>
        <w:t xml:space="preserve"> (Folios XX), referidos a: </w:t>
      </w:r>
    </w:p>
    <w:p w14:paraId="7C4AC480"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lang w:val="es-ES_tradnl"/>
        </w:rPr>
      </w:pPr>
    </w:p>
    <w:p w14:paraId="5B6168B2" w14:textId="77777777" w:rsidR="00E82B3C" w:rsidRPr="00E82B3C" w:rsidRDefault="00E82B3C" w:rsidP="00E82B3C">
      <w:pPr>
        <w:spacing w:after="0" w:line="240" w:lineRule="auto"/>
        <w:ind w:right="142"/>
        <w:jc w:val="both"/>
        <w:rPr>
          <w:rFonts w:ascii="Verdana" w:hAnsi="Verdana" w:cs="Arial"/>
        </w:rPr>
      </w:pPr>
    </w:p>
    <w:p w14:paraId="74AC433A" w14:textId="77777777" w:rsidR="00E82B3C" w:rsidRPr="00E82B3C" w:rsidRDefault="00E82B3C" w:rsidP="00E82B3C">
      <w:pPr>
        <w:pStyle w:val="Prrafodelista"/>
        <w:numPr>
          <w:ilvl w:val="0"/>
          <w:numId w:val="1"/>
        </w:numPr>
        <w:ind w:left="0" w:right="142" w:firstLine="0"/>
        <w:contextualSpacing/>
        <w:jc w:val="both"/>
        <w:rPr>
          <w:rFonts w:ascii="Verdana" w:hAnsi="Verdana" w:cs="Arial"/>
          <w:b/>
          <w:sz w:val="22"/>
          <w:szCs w:val="22"/>
        </w:rPr>
      </w:pPr>
      <w:r w:rsidRPr="00E82B3C">
        <w:rPr>
          <w:rFonts w:ascii="Verdana" w:hAnsi="Verdana" w:cs="Arial"/>
          <w:b/>
          <w:sz w:val="22"/>
          <w:szCs w:val="22"/>
          <w:lang w:val="es-ES_tradnl"/>
        </w:rPr>
        <w:t>VERIFICACIÓN DOCUMENTOS TÉCNICOS DEL INMUEBLE</w:t>
      </w:r>
      <w:r w:rsidRPr="00E82B3C">
        <w:rPr>
          <w:rFonts w:ascii="Verdana" w:hAnsi="Verdana" w:cs="Arial"/>
          <w:b/>
          <w:sz w:val="22"/>
          <w:szCs w:val="22"/>
        </w:rPr>
        <w:t>:</w:t>
      </w:r>
    </w:p>
    <w:p w14:paraId="0F9BED60" w14:textId="77777777" w:rsidR="00E82B3C" w:rsidRPr="00E82B3C" w:rsidRDefault="00E82B3C" w:rsidP="00E82B3C">
      <w:pPr>
        <w:pStyle w:val="Prrafodelista"/>
        <w:ind w:left="0" w:right="142"/>
        <w:contextualSpacing/>
        <w:jc w:val="both"/>
        <w:rPr>
          <w:rFonts w:ascii="Verdana" w:hAnsi="Verdana" w:cs="Arial"/>
          <w:b/>
          <w:sz w:val="22"/>
          <w:szCs w:val="22"/>
        </w:rPr>
      </w:pPr>
    </w:p>
    <w:p w14:paraId="6BEE4587" w14:textId="77777777" w:rsidR="00E82B3C" w:rsidRPr="00E82B3C" w:rsidRDefault="00E82B3C" w:rsidP="00E82B3C">
      <w:pPr>
        <w:spacing w:after="0" w:line="240" w:lineRule="auto"/>
        <w:ind w:right="142"/>
        <w:jc w:val="both"/>
        <w:rPr>
          <w:rFonts w:ascii="Verdana" w:hAnsi="Verdana" w:cs="Arial"/>
        </w:rPr>
      </w:pPr>
    </w:p>
    <w:p w14:paraId="2EEE3B17" w14:textId="77777777" w:rsidR="00E82B3C" w:rsidRPr="00E82B3C" w:rsidRDefault="00E82B3C" w:rsidP="00E82B3C">
      <w:pPr>
        <w:numPr>
          <w:ilvl w:val="1"/>
          <w:numId w:val="1"/>
        </w:numPr>
        <w:spacing w:after="0" w:line="240" w:lineRule="auto"/>
        <w:ind w:left="1288" w:right="142"/>
        <w:jc w:val="both"/>
        <w:rPr>
          <w:rFonts w:ascii="Verdana" w:hAnsi="Verdana" w:cs="Arial"/>
        </w:rPr>
      </w:pPr>
      <w:r w:rsidRPr="00E82B3C">
        <w:rPr>
          <w:rFonts w:ascii="Verdana" w:hAnsi="Verdana" w:cs="Arial"/>
          <w:b/>
        </w:rPr>
        <w:t>DESTINACIÓN ECONOMICA DEL INMUEBLE</w:t>
      </w:r>
      <w:r w:rsidRPr="00E82B3C">
        <w:rPr>
          <w:rFonts w:ascii="Verdana" w:hAnsi="Verdana" w:cs="Arial"/>
        </w:rPr>
        <w:t xml:space="preserve">: </w:t>
      </w:r>
    </w:p>
    <w:p w14:paraId="045D9C54" w14:textId="77777777" w:rsidR="00E82B3C" w:rsidRPr="00E82B3C" w:rsidRDefault="00E82B3C" w:rsidP="00E82B3C">
      <w:pPr>
        <w:spacing w:after="0" w:line="240" w:lineRule="auto"/>
        <w:ind w:left="1440" w:right="142"/>
        <w:jc w:val="both"/>
        <w:rPr>
          <w:rFonts w:ascii="Verdana" w:hAnsi="Verdana" w:cs="Arial"/>
        </w:rPr>
      </w:pPr>
    </w:p>
    <w:p w14:paraId="1642F41F"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frente a la destinación económica del inmueble, se observa que según </w:t>
      </w:r>
      <w:proofErr w:type="spellStart"/>
      <w:r w:rsidRPr="00E82B3C">
        <w:rPr>
          <w:rFonts w:ascii="Verdana" w:hAnsi="Verdana" w:cs="Arial"/>
          <w:lang w:val="es-ES_tradnl"/>
        </w:rPr>
        <w:t>el</w:t>
      </w:r>
      <w:proofErr w:type="spellEnd"/>
      <w:r w:rsidRPr="00E82B3C">
        <w:rPr>
          <w:rFonts w:ascii="Verdana" w:hAnsi="Verdana" w:cs="Arial"/>
          <w:lang w:val="es-ES_tradnl"/>
        </w:rPr>
        <w:t xml:space="preserve"> (colocar nombre del documento catastral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respecto al predio identificado con la referencia catastral (colocar No</w:t>
      </w:r>
      <w:proofErr w:type="gramStart"/>
      <w:r w:rsidRPr="00E82B3C">
        <w:rPr>
          <w:rFonts w:ascii="Verdana" w:hAnsi="Verdana" w:cs="Arial"/>
          <w:lang w:val="es-ES_tradnl"/>
        </w:rPr>
        <w:t>),  el</w:t>
      </w:r>
      <w:proofErr w:type="gramEnd"/>
      <w:r w:rsidRPr="00E82B3C">
        <w:rPr>
          <w:rFonts w:ascii="Verdana" w:hAnsi="Verdana" w:cs="Arial"/>
          <w:lang w:val="es-ES_tradnl"/>
        </w:rPr>
        <w:t xml:space="preserve"> destino económico del predio solicitado corresponde al (señalar el destino que tenga). (Folio XX). </w:t>
      </w:r>
    </w:p>
    <w:p w14:paraId="219C062E" w14:textId="77777777" w:rsidR="00E82B3C" w:rsidRPr="00E82B3C" w:rsidRDefault="00E82B3C" w:rsidP="00E82B3C">
      <w:pPr>
        <w:spacing w:after="0" w:line="240" w:lineRule="auto"/>
        <w:ind w:right="142"/>
        <w:jc w:val="both"/>
        <w:rPr>
          <w:rFonts w:ascii="Verdana" w:hAnsi="Verdana" w:cs="Arial"/>
          <w:lang w:val="es-ES_tradnl"/>
        </w:rPr>
      </w:pPr>
    </w:p>
    <w:p w14:paraId="79A5E009" w14:textId="77777777" w:rsidR="00E82B3C" w:rsidRPr="00E82B3C" w:rsidRDefault="00E82B3C" w:rsidP="00E82B3C">
      <w:pPr>
        <w:pStyle w:val="Prrafodelista"/>
        <w:numPr>
          <w:ilvl w:val="1"/>
          <w:numId w:val="1"/>
        </w:numPr>
        <w:ind w:left="1288" w:right="142"/>
        <w:jc w:val="both"/>
        <w:rPr>
          <w:rFonts w:ascii="Verdana" w:hAnsi="Verdana" w:cs="Arial"/>
          <w:sz w:val="22"/>
          <w:szCs w:val="22"/>
          <w:lang w:val="es-ES_tradnl"/>
        </w:rPr>
      </w:pPr>
      <w:r w:rsidRPr="00E82B3C">
        <w:rPr>
          <w:rFonts w:ascii="Verdana" w:hAnsi="Verdana" w:cs="Arial"/>
          <w:b/>
          <w:sz w:val="22"/>
          <w:szCs w:val="22"/>
        </w:rPr>
        <w:t xml:space="preserve"> UBICACIÓN DEL INMUEBLE:</w:t>
      </w:r>
    </w:p>
    <w:p w14:paraId="6B90A47D" w14:textId="77777777" w:rsidR="00E82B3C" w:rsidRPr="00E82B3C" w:rsidRDefault="00E82B3C" w:rsidP="00E82B3C">
      <w:pPr>
        <w:spacing w:after="0" w:line="240" w:lineRule="auto"/>
        <w:ind w:right="142"/>
        <w:jc w:val="both"/>
        <w:rPr>
          <w:rFonts w:ascii="Verdana" w:hAnsi="Verdana" w:cs="Arial"/>
          <w:b/>
        </w:rPr>
      </w:pPr>
    </w:p>
    <w:p w14:paraId="27034CEB"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en referencia a la ubicación del inmueble, (colocar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xml:space="preserve">), se verifica que el inmueble se encuentra ubicado dentro del perímetro urbano. (Folio XX). </w:t>
      </w:r>
    </w:p>
    <w:p w14:paraId="44AA9070" w14:textId="77777777" w:rsidR="00E82B3C" w:rsidRPr="00E82B3C" w:rsidRDefault="00E82B3C" w:rsidP="00E82B3C">
      <w:pPr>
        <w:spacing w:after="0" w:line="240" w:lineRule="auto"/>
        <w:ind w:right="142"/>
        <w:jc w:val="both"/>
        <w:rPr>
          <w:rFonts w:ascii="Verdana" w:hAnsi="Verdana" w:cs="Arial"/>
          <w:lang w:val="es-ES_tradnl"/>
        </w:rPr>
      </w:pPr>
    </w:p>
    <w:p w14:paraId="5E73F3F3" w14:textId="77777777" w:rsidR="00E82B3C" w:rsidRPr="00E82B3C" w:rsidRDefault="00E82B3C" w:rsidP="00E82B3C">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1629443" w14:textId="77777777" w:rsidR="00E82B3C" w:rsidRPr="00E82B3C" w:rsidRDefault="00E82B3C" w:rsidP="00E82B3C">
      <w:pPr>
        <w:spacing w:after="0" w:line="240" w:lineRule="auto"/>
        <w:ind w:right="142"/>
        <w:jc w:val="both"/>
        <w:rPr>
          <w:rFonts w:ascii="Verdana" w:hAnsi="Verdana" w:cs="Arial"/>
          <w:lang w:val="es-ES_tradnl"/>
        </w:rPr>
      </w:pPr>
    </w:p>
    <w:p w14:paraId="5DDE7FCB" w14:textId="77777777" w:rsidR="00E82B3C" w:rsidRPr="00E82B3C" w:rsidRDefault="00E82B3C" w:rsidP="00E82B3C">
      <w:pPr>
        <w:spacing w:after="0" w:line="240" w:lineRule="auto"/>
        <w:ind w:right="142"/>
        <w:jc w:val="both"/>
        <w:rPr>
          <w:rFonts w:ascii="Verdana" w:hAnsi="Verdana" w:cs="Arial"/>
          <w:b/>
          <w:lang w:val="es-ES_tradnl"/>
        </w:rPr>
      </w:pPr>
    </w:p>
    <w:p w14:paraId="3BD96417" w14:textId="77777777" w:rsidR="00E82B3C" w:rsidRPr="00E82B3C" w:rsidRDefault="00E82B3C" w:rsidP="00E82B3C">
      <w:pPr>
        <w:pStyle w:val="Prrafodelista"/>
        <w:numPr>
          <w:ilvl w:val="1"/>
          <w:numId w:val="1"/>
        </w:numPr>
        <w:ind w:left="1288" w:right="142"/>
        <w:jc w:val="both"/>
        <w:rPr>
          <w:rFonts w:ascii="Verdana" w:hAnsi="Verdana" w:cs="Arial"/>
          <w:b/>
          <w:sz w:val="22"/>
          <w:szCs w:val="22"/>
        </w:rPr>
      </w:pPr>
      <w:r w:rsidRPr="00E82B3C">
        <w:rPr>
          <w:rFonts w:ascii="Verdana" w:hAnsi="Verdana" w:cs="Arial"/>
          <w:b/>
          <w:sz w:val="22"/>
          <w:szCs w:val="22"/>
        </w:rPr>
        <w:t xml:space="preserve">CERTIFICADO DE RIESGO Y ÁREAS INSALUBRES: </w:t>
      </w:r>
    </w:p>
    <w:p w14:paraId="1DE19BED" w14:textId="77777777" w:rsidR="00E82B3C" w:rsidRPr="00E82B3C" w:rsidRDefault="00E82B3C" w:rsidP="00E82B3C">
      <w:pPr>
        <w:spacing w:after="0" w:line="240" w:lineRule="auto"/>
        <w:ind w:right="142"/>
        <w:jc w:val="both"/>
        <w:rPr>
          <w:rFonts w:ascii="Verdana" w:hAnsi="Verdana" w:cs="Arial"/>
        </w:rPr>
      </w:pPr>
    </w:p>
    <w:p w14:paraId="73279734" w14:textId="77777777" w:rsidR="00E82B3C" w:rsidRPr="00E82B3C" w:rsidRDefault="00E82B3C" w:rsidP="00E82B3C">
      <w:pPr>
        <w:spacing w:after="0" w:line="240" w:lineRule="auto"/>
        <w:ind w:right="142"/>
        <w:jc w:val="both"/>
        <w:rPr>
          <w:rFonts w:ascii="Verdana" w:hAnsi="Verdana" w:cs="Arial"/>
        </w:rPr>
      </w:pPr>
    </w:p>
    <w:p w14:paraId="50E0AA5D"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Que referencia al riesgo y las </w:t>
      </w:r>
      <w:proofErr w:type="spellStart"/>
      <w:r w:rsidRPr="00E82B3C">
        <w:rPr>
          <w:rFonts w:ascii="Verdana" w:hAnsi="Verdana" w:cs="Arial"/>
          <w:lang w:val="es-ES_tradnl"/>
        </w:rPr>
        <w:t>areas</w:t>
      </w:r>
      <w:proofErr w:type="spellEnd"/>
      <w:r w:rsidRPr="00E82B3C">
        <w:rPr>
          <w:rFonts w:ascii="Verdana" w:hAnsi="Verdana" w:cs="Arial"/>
          <w:lang w:val="es-ES_tradnl"/>
        </w:rPr>
        <w:t xml:space="preserve"> insalubres</w:t>
      </w:r>
      <w:r w:rsidRPr="00E82B3C" w:rsidDel="00531317">
        <w:rPr>
          <w:rFonts w:ascii="Verdana" w:hAnsi="Verdana" w:cs="Arial"/>
          <w:lang w:val="es-ES_tradnl"/>
        </w:rPr>
        <w:t xml:space="preserve"> </w:t>
      </w:r>
      <w:r w:rsidRPr="00E82B3C">
        <w:rPr>
          <w:rFonts w:ascii="Verdana" w:hAnsi="Verdana" w:cs="Arial"/>
          <w:lang w:val="es-ES_tradnl"/>
        </w:rPr>
        <w:t>(colocar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se verifica que:</w:t>
      </w:r>
    </w:p>
    <w:p w14:paraId="55F49105" w14:textId="77777777" w:rsidR="00E82B3C" w:rsidRPr="00E82B3C" w:rsidRDefault="00E82B3C" w:rsidP="00E82B3C">
      <w:pPr>
        <w:spacing w:after="0" w:line="240" w:lineRule="auto"/>
        <w:ind w:right="142"/>
        <w:jc w:val="both"/>
        <w:rPr>
          <w:rFonts w:ascii="Verdana" w:hAnsi="Verdana" w:cs="Arial"/>
          <w:lang w:val="es-ES_tradnl"/>
        </w:rPr>
      </w:pPr>
    </w:p>
    <w:p w14:paraId="226C417D" w14:textId="77777777" w:rsidR="00E82B3C" w:rsidRPr="00E82B3C" w:rsidRDefault="00E82B3C" w:rsidP="00E82B3C">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E1915A1" w14:textId="77777777" w:rsidR="00E82B3C" w:rsidRPr="00E82B3C" w:rsidRDefault="00E82B3C" w:rsidP="00E82B3C">
      <w:pPr>
        <w:spacing w:after="0" w:line="240" w:lineRule="auto"/>
        <w:ind w:right="142"/>
        <w:jc w:val="both"/>
        <w:rPr>
          <w:rFonts w:ascii="Verdana" w:hAnsi="Verdana" w:cs="Arial"/>
          <w:lang w:val="es-ES_tradnl"/>
        </w:rPr>
      </w:pPr>
    </w:p>
    <w:p w14:paraId="135F8454" w14:textId="77777777" w:rsidR="00E82B3C" w:rsidRPr="00E82B3C" w:rsidRDefault="00E82B3C" w:rsidP="00E82B3C">
      <w:pPr>
        <w:numPr>
          <w:ilvl w:val="1"/>
          <w:numId w:val="1"/>
        </w:numPr>
        <w:spacing w:after="0" w:line="240" w:lineRule="auto"/>
        <w:ind w:left="1288" w:right="142"/>
        <w:jc w:val="both"/>
        <w:rPr>
          <w:rFonts w:ascii="Verdana" w:hAnsi="Verdana" w:cs="Arial"/>
          <w:b/>
          <w:bCs/>
        </w:rPr>
      </w:pPr>
      <w:r w:rsidRPr="00E82B3C">
        <w:rPr>
          <w:rFonts w:ascii="Verdana" w:hAnsi="Verdana" w:cs="Arial"/>
          <w:b/>
          <w:bCs/>
        </w:rPr>
        <w:t>CERTIFICADO DE USO DE SUELO DE PROTECCIÓN, ESPACIO PÚBLICO Y ZONAS DE CONSERVACIÓN:</w:t>
      </w:r>
    </w:p>
    <w:p w14:paraId="52643EE4" w14:textId="77777777" w:rsidR="00E82B3C" w:rsidRPr="00E82B3C" w:rsidRDefault="00E82B3C" w:rsidP="00E82B3C">
      <w:pPr>
        <w:tabs>
          <w:tab w:val="left" w:pos="8789"/>
        </w:tabs>
        <w:spacing w:after="0" w:line="240" w:lineRule="auto"/>
        <w:ind w:right="142"/>
        <w:jc w:val="both"/>
        <w:rPr>
          <w:rFonts w:ascii="Verdana" w:hAnsi="Verdana" w:cs="Arial"/>
        </w:rPr>
      </w:pPr>
    </w:p>
    <w:p w14:paraId="6ACD8964"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rPr>
        <w:t>Que</w:t>
      </w:r>
      <w:proofErr w:type="gramEnd"/>
      <w:r w:rsidRPr="00E82B3C">
        <w:rPr>
          <w:rFonts w:ascii="Verdana" w:hAnsi="Verdana" w:cs="Arial"/>
        </w:rPr>
        <w:t xml:space="preserve"> </w:t>
      </w:r>
      <w:r w:rsidRPr="00E82B3C">
        <w:rPr>
          <w:rFonts w:ascii="Verdana" w:hAnsi="Verdana" w:cs="Arial"/>
          <w:lang w:val="es-ES_tradnl"/>
        </w:rPr>
        <w:t xml:space="preserve">en referencia al uso de suelo de protección, espacio público y zonas de conservación, </w:t>
      </w:r>
      <w:r w:rsidRPr="00E82B3C">
        <w:rPr>
          <w:rFonts w:ascii="Verdana" w:hAnsi="Verdana" w:cs="Arial"/>
        </w:rPr>
        <w:t xml:space="preserve">mediante documento (señalar el nombre del documento que corresponda) </w:t>
      </w:r>
      <w:r w:rsidRPr="00E82B3C">
        <w:rPr>
          <w:rFonts w:ascii="Verdana" w:hAnsi="Verdana" w:cs="Arial"/>
          <w:lang w:val="es-ES_tradnl"/>
        </w:rPr>
        <w:t>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6A1CB5FD" w14:textId="77777777" w:rsidR="00E82B3C" w:rsidRPr="00E82B3C" w:rsidRDefault="00E82B3C" w:rsidP="00E82B3C">
      <w:pPr>
        <w:spacing w:after="0" w:line="240" w:lineRule="auto"/>
        <w:ind w:right="142"/>
        <w:jc w:val="both"/>
        <w:rPr>
          <w:rFonts w:ascii="Verdana" w:hAnsi="Verdana" w:cs="Arial"/>
          <w:lang w:val="es-ES_tradnl"/>
        </w:rPr>
      </w:pPr>
    </w:p>
    <w:p w14:paraId="6A7EA411"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1769155E" w14:textId="77777777" w:rsidR="00E82B3C" w:rsidRPr="00E82B3C" w:rsidRDefault="00E82B3C" w:rsidP="00E82B3C">
      <w:pPr>
        <w:spacing w:after="0" w:line="240" w:lineRule="auto"/>
        <w:ind w:right="142"/>
        <w:jc w:val="center"/>
        <w:rPr>
          <w:rFonts w:ascii="Verdana" w:hAnsi="Verdana" w:cs="Arial"/>
        </w:rPr>
      </w:pPr>
    </w:p>
    <w:p w14:paraId="35656DEC" w14:textId="77777777" w:rsidR="00E82B3C" w:rsidRPr="00E82B3C" w:rsidRDefault="00E82B3C" w:rsidP="00E82B3C">
      <w:pPr>
        <w:numPr>
          <w:ilvl w:val="1"/>
          <w:numId w:val="1"/>
        </w:numPr>
        <w:spacing w:after="0" w:line="240" w:lineRule="auto"/>
        <w:ind w:left="1288" w:right="142"/>
        <w:jc w:val="both"/>
        <w:rPr>
          <w:rFonts w:ascii="Verdana" w:hAnsi="Verdana" w:cs="Arial"/>
          <w:b/>
          <w:bCs/>
        </w:rPr>
      </w:pPr>
      <w:r w:rsidRPr="00E82B3C">
        <w:rPr>
          <w:rFonts w:ascii="Verdana" w:hAnsi="Verdana" w:cs="Arial"/>
          <w:b/>
          <w:bCs/>
        </w:rPr>
        <w:t>BIENES DESTINADOS A FINES INSTITUCIONALES DE SALUD O EDUCACIÓN</w:t>
      </w:r>
    </w:p>
    <w:p w14:paraId="0F36C81C" w14:textId="77777777" w:rsidR="00E82B3C" w:rsidRPr="00E82B3C" w:rsidRDefault="00E82B3C" w:rsidP="00E82B3C">
      <w:pPr>
        <w:spacing w:after="0" w:line="240" w:lineRule="auto"/>
        <w:ind w:right="142"/>
        <w:jc w:val="both"/>
        <w:rPr>
          <w:rFonts w:ascii="Verdana" w:hAnsi="Verdana" w:cs="Arial"/>
        </w:rPr>
      </w:pPr>
    </w:p>
    <w:p w14:paraId="43A797B0"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rPr>
        <w:t>Que</w:t>
      </w:r>
      <w:proofErr w:type="gramEnd"/>
      <w:r w:rsidRPr="00E82B3C">
        <w:rPr>
          <w:rFonts w:ascii="Verdana" w:hAnsi="Verdana" w:cs="Arial"/>
        </w:rPr>
        <w:t xml:space="preserve"> </w:t>
      </w:r>
      <w:r w:rsidRPr="00E82B3C">
        <w:rPr>
          <w:rFonts w:ascii="Verdana" w:hAnsi="Verdana" w:cs="Arial"/>
          <w:lang w:val="es-ES_tradnl"/>
        </w:rPr>
        <w:t xml:space="preserve">en referencia a los bienes destinados a fines institucionales de salud o educación, </w:t>
      </w:r>
      <w:r w:rsidRPr="00E82B3C">
        <w:rPr>
          <w:rFonts w:ascii="Verdana" w:hAnsi="Verdana" w:cs="Arial"/>
        </w:rPr>
        <w:t>mediante documento (señalar el nombre del documento que corresponda) c</w:t>
      </w:r>
      <w:r w:rsidRPr="00E82B3C">
        <w:rPr>
          <w:rFonts w:ascii="Verdana" w:hAnsi="Verdana" w:cs="Arial"/>
          <w:lang w:val="es-ES_tradnl"/>
        </w:rPr>
        <w:t xml:space="preserve"> 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0F7319A6" w14:textId="77777777" w:rsidR="00E82B3C" w:rsidRPr="00E82B3C" w:rsidRDefault="00E82B3C" w:rsidP="00E82B3C">
      <w:pPr>
        <w:spacing w:after="0" w:line="240" w:lineRule="auto"/>
        <w:ind w:right="142"/>
        <w:jc w:val="both"/>
        <w:rPr>
          <w:rFonts w:ascii="Verdana" w:hAnsi="Verdana" w:cs="Arial"/>
          <w:b/>
          <w:bCs/>
        </w:rPr>
      </w:pPr>
    </w:p>
    <w:p w14:paraId="4DABBF8F" w14:textId="77777777" w:rsidR="00E82B3C" w:rsidRPr="00E82B3C" w:rsidRDefault="00E82B3C" w:rsidP="00E82B3C">
      <w:pPr>
        <w:spacing w:after="0" w:line="240" w:lineRule="auto"/>
        <w:ind w:right="142"/>
        <w:jc w:val="both"/>
        <w:rPr>
          <w:rFonts w:ascii="Verdana" w:hAnsi="Verdana" w:cs="Arial"/>
          <w:lang w:val="es-ES_tradnl"/>
        </w:rPr>
      </w:pPr>
    </w:p>
    <w:p w14:paraId="50E0AB03"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560D78AA"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 </w:t>
      </w:r>
    </w:p>
    <w:p w14:paraId="36615228" w14:textId="77777777" w:rsidR="00E82B3C" w:rsidRPr="00E82B3C" w:rsidRDefault="00E82B3C" w:rsidP="00E82B3C">
      <w:pPr>
        <w:spacing w:after="0" w:line="240" w:lineRule="auto"/>
        <w:ind w:right="142"/>
        <w:jc w:val="both"/>
        <w:rPr>
          <w:rFonts w:ascii="Verdana" w:hAnsi="Verdana" w:cs="Arial"/>
          <w:lang w:val="es-ES_tradnl"/>
        </w:rPr>
      </w:pPr>
    </w:p>
    <w:p w14:paraId="4E9989B8"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lang w:val="es-ES_tradnl"/>
        </w:rPr>
        <w:t>Que, en atención a lo expuesto anteriormente, se concluye que el predio</w:t>
      </w:r>
      <w:r w:rsidRPr="00E82B3C">
        <w:rPr>
          <w:rFonts w:ascii="Verdana" w:hAnsi="Verdana" w:cs="Arial"/>
          <w:b/>
          <w:bCs/>
          <w:lang w:val="es-ES_tradnl"/>
        </w:rPr>
        <w:t>, (NO/SI)</w:t>
      </w:r>
      <w:r w:rsidRPr="00E82B3C">
        <w:rPr>
          <w:rFonts w:ascii="Verdana" w:hAnsi="Verdana" w:cs="Arial"/>
          <w:lang w:val="es-ES_tradnl"/>
        </w:rPr>
        <w:t xml:space="preserve"> cumple con los requisitos señalados en el artículo 277 de la Ley 1955 de 2019 (</w:t>
      </w:r>
      <w:r w:rsidRPr="00E82B3C">
        <w:rPr>
          <w:rFonts w:ascii="Verdana" w:hAnsi="Verdana" w:cs="Arial"/>
        </w:rPr>
        <w:t>colocar norma vigente que reglamente según corresponda ej.</w:t>
      </w:r>
      <w:r w:rsidRPr="00E82B3C">
        <w:rPr>
          <w:rFonts w:ascii="Verdana" w:hAnsi="Verdana" w:cs="Arial"/>
          <w:lang w:val="es-ES_tradnl"/>
        </w:rPr>
        <w:t xml:space="preserve"> Y el Decreto 1077 del 2015, modificado por el artículo 1 del Decreto 523 de 2021</w:t>
      </w:r>
      <w:r w:rsidRPr="00E82B3C">
        <w:rPr>
          <w:rFonts w:ascii="Verdana" w:hAnsi="Verdana" w:cs="Arial"/>
        </w:rPr>
        <w:t xml:space="preserve">), </w:t>
      </w:r>
      <w:r w:rsidRPr="00E82B3C">
        <w:rPr>
          <w:rFonts w:ascii="Verdana" w:hAnsi="Verdana" w:cs="Arial"/>
          <w:b/>
        </w:rPr>
        <w:t>(</w:t>
      </w:r>
      <w:r w:rsidRPr="00E82B3C">
        <w:rPr>
          <w:rFonts w:ascii="Verdana" w:hAnsi="Verdana" w:cs="Arial"/>
        </w:rPr>
        <w:t>SI NO CUMPLE INDICAR PORQUE NO y establecer que no cumple con los requisitos señalados en el artículo 2.1.2.2.2.1 del Decreto 523 de 2021, que dispone:</w:t>
      </w:r>
    </w:p>
    <w:p w14:paraId="734532BB" w14:textId="77777777" w:rsidR="00E82B3C" w:rsidRPr="00E82B3C" w:rsidRDefault="00E82B3C" w:rsidP="00E82B3C">
      <w:pPr>
        <w:spacing w:after="0" w:line="240" w:lineRule="auto"/>
        <w:ind w:left="708" w:right="142"/>
        <w:jc w:val="both"/>
        <w:rPr>
          <w:rFonts w:ascii="Verdana" w:hAnsi="Verdana" w:cs="Arial"/>
        </w:rPr>
      </w:pPr>
    </w:p>
    <w:p w14:paraId="40B81670" w14:textId="77777777" w:rsidR="00E82B3C" w:rsidRPr="00E82B3C" w:rsidRDefault="00E82B3C" w:rsidP="00E82B3C">
      <w:pPr>
        <w:spacing w:after="0" w:line="240" w:lineRule="auto"/>
        <w:ind w:left="708" w:right="142"/>
        <w:jc w:val="both"/>
        <w:rPr>
          <w:rFonts w:ascii="Verdana" w:hAnsi="Verdana" w:cs="Arial"/>
        </w:rPr>
      </w:pPr>
      <w:r w:rsidRPr="00E82B3C">
        <w:rPr>
          <w:rFonts w:ascii="Verdana" w:hAnsi="Verdana" w:cs="Arial"/>
        </w:rPr>
        <w:t xml:space="preserve">“Artículo 2.1.2.2.2.1 del Decreto 523 de 2021. Identificación jurídica y técnica del inmueble: </w:t>
      </w:r>
    </w:p>
    <w:p w14:paraId="71418CBE" w14:textId="77777777" w:rsidR="00E82B3C" w:rsidRPr="00E82B3C" w:rsidRDefault="00E82B3C" w:rsidP="00E82B3C">
      <w:pPr>
        <w:spacing w:after="0" w:line="240" w:lineRule="auto"/>
        <w:ind w:left="708" w:right="142"/>
        <w:jc w:val="both"/>
        <w:rPr>
          <w:rFonts w:ascii="Verdana" w:hAnsi="Verdana" w:cs="Arial"/>
        </w:rPr>
      </w:pPr>
    </w:p>
    <w:p w14:paraId="7AC14EDB" w14:textId="77777777" w:rsidR="00E82B3C" w:rsidRPr="00E82B3C" w:rsidRDefault="00E82B3C" w:rsidP="00E82B3C">
      <w:pPr>
        <w:spacing w:after="0" w:line="240" w:lineRule="auto"/>
        <w:ind w:left="708" w:right="142"/>
        <w:jc w:val="both"/>
        <w:rPr>
          <w:rFonts w:ascii="Verdana" w:hAnsi="Verdana" w:cs="Arial"/>
        </w:rPr>
      </w:pPr>
      <w:r w:rsidRPr="00E82B3C">
        <w:rPr>
          <w:rFonts w:ascii="Verdana" w:hAnsi="Verdana" w:cs="Arial"/>
        </w:rPr>
        <w:t xml:space="preserve"> (…)  Así mismo, se deberán realizar las acciones técnicas necesarias para establecer la identificación física del inmueble verificando que: </w:t>
      </w:r>
    </w:p>
    <w:p w14:paraId="64FB0EE2" w14:textId="77777777" w:rsidR="00E82B3C" w:rsidRPr="00E82B3C" w:rsidRDefault="00E82B3C" w:rsidP="00E82B3C">
      <w:pPr>
        <w:spacing w:after="0" w:line="240" w:lineRule="auto"/>
        <w:ind w:left="708" w:right="142"/>
        <w:jc w:val="both"/>
        <w:rPr>
          <w:rFonts w:ascii="Verdana" w:hAnsi="Verdana" w:cs="Arial"/>
        </w:rPr>
      </w:pPr>
    </w:p>
    <w:p w14:paraId="0E76E087" w14:textId="77777777" w:rsidR="00E82B3C" w:rsidRPr="00E82B3C" w:rsidRDefault="00E82B3C" w:rsidP="00E82B3C">
      <w:pPr>
        <w:pStyle w:val="Prrafodelista"/>
        <w:numPr>
          <w:ilvl w:val="0"/>
          <w:numId w:val="9"/>
        </w:numPr>
        <w:ind w:right="142"/>
        <w:jc w:val="both"/>
        <w:rPr>
          <w:rFonts w:ascii="Verdana" w:hAnsi="Verdana" w:cs="Arial"/>
          <w:sz w:val="22"/>
          <w:szCs w:val="22"/>
        </w:rPr>
      </w:pPr>
      <w:r w:rsidRPr="00E82B3C">
        <w:rPr>
          <w:rFonts w:ascii="Verdana" w:hAnsi="Verdana" w:cs="Arial"/>
          <w:sz w:val="22"/>
          <w:szCs w:val="22"/>
        </w:rPr>
        <w:t>Cuente con mejoras y/o construcciones de destinación económica habitacional. (</w:t>
      </w:r>
      <w:r w:rsidRPr="00E82B3C">
        <w:rPr>
          <w:rFonts w:ascii="Verdana" w:hAnsi="Verdana" w:cs="Arial"/>
          <w:b/>
          <w:bCs/>
          <w:sz w:val="22"/>
          <w:szCs w:val="22"/>
        </w:rPr>
        <w:t>incluir texto según corresponda)</w:t>
      </w:r>
      <w:r w:rsidRPr="00E82B3C">
        <w:rPr>
          <w:rFonts w:ascii="Verdana" w:hAnsi="Verdana" w:cs="Arial"/>
          <w:sz w:val="22"/>
          <w:szCs w:val="22"/>
        </w:rPr>
        <w:t xml:space="preserve"> </w:t>
      </w:r>
    </w:p>
    <w:p w14:paraId="01904827" w14:textId="77777777" w:rsidR="00E82B3C" w:rsidRPr="00E82B3C" w:rsidRDefault="00E82B3C" w:rsidP="00E82B3C">
      <w:pPr>
        <w:pStyle w:val="Prrafodelista"/>
        <w:numPr>
          <w:ilvl w:val="0"/>
          <w:numId w:val="9"/>
        </w:numPr>
        <w:ind w:right="142"/>
        <w:jc w:val="both"/>
        <w:rPr>
          <w:rFonts w:ascii="Verdana" w:hAnsi="Verdana" w:cs="Arial"/>
          <w:b/>
          <w:bCs/>
          <w:sz w:val="22"/>
          <w:szCs w:val="22"/>
        </w:rPr>
      </w:pPr>
      <w:r w:rsidRPr="00E82B3C">
        <w:rPr>
          <w:rFonts w:ascii="Verdana" w:hAnsi="Verdana" w:cs="Arial"/>
          <w:sz w:val="22"/>
          <w:szCs w:val="22"/>
        </w:rPr>
        <w:t xml:space="preserve"> Se ubique dentro del perímetro urbano del municipio o distrito. (</w:t>
      </w:r>
      <w:r w:rsidRPr="00E82B3C">
        <w:rPr>
          <w:rFonts w:ascii="Verdana" w:hAnsi="Verdana" w:cs="Arial"/>
          <w:b/>
          <w:bCs/>
          <w:sz w:val="22"/>
          <w:szCs w:val="22"/>
        </w:rPr>
        <w:t xml:space="preserve">incluir texto según corresponda) </w:t>
      </w:r>
    </w:p>
    <w:p w14:paraId="172CC0FC" w14:textId="77777777" w:rsidR="00E82B3C" w:rsidRPr="00E82B3C" w:rsidRDefault="00E82B3C" w:rsidP="00E82B3C">
      <w:pPr>
        <w:spacing w:after="0" w:line="240" w:lineRule="auto"/>
        <w:ind w:left="708" w:right="142"/>
        <w:jc w:val="both"/>
        <w:rPr>
          <w:rFonts w:ascii="Verdana" w:hAnsi="Verdana" w:cs="Arial"/>
          <w:b/>
        </w:rPr>
      </w:pPr>
      <w:r w:rsidRPr="00E82B3C">
        <w:rPr>
          <w:rFonts w:ascii="Verdana" w:hAnsi="Verdana" w:cs="Arial"/>
        </w:rPr>
        <w:t xml:space="preserve">3.    No se encuentre ubicado en bienes. de uso público, bienes destinados a fines institucionales de salud o educación, en áreas insalubres, de alto riesgo no mitigable, en zonas de conservación o protección ambiental y las demás áreas previstas en los artículos 35 y 37 de la Ley 388 de 1997, en concordancia con el Plan de Ordenamiento Territorial o los instrumentos que lo desarrollen o complementen </w:t>
      </w:r>
      <w:r w:rsidRPr="00E82B3C">
        <w:rPr>
          <w:rFonts w:ascii="Verdana" w:hAnsi="Verdana" w:cs="Arial"/>
          <w:b/>
        </w:rPr>
        <w:t>(incluir texto según corresponda).</w:t>
      </w:r>
    </w:p>
    <w:p w14:paraId="2AF43B99" w14:textId="77777777" w:rsidR="00E82B3C" w:rsidRPr="00E82B3C" w:rsidRDefault="00E82B3C" w:rsidP="00E82B3C">
      <w:pPr>
        <w:spacing w:after="0" w:line="240" w:lineRule="auto"/>
        <w:ind w:right="142"/>
        <w:jc w:val="both"/>
        <w:rPr>
          <w:rFonts w:ascii="Verdana" w:hAnsi="Verdana" w:cs="Arial"/>
          <w:b/>
        </w:rPr>
      </w:pPr>
    </w:p>
    <w:p w14:paraId="769F1676"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b/>
        </w:rPr>
        <w:t xml:space="preserve"> (SI CUMPLE INDICAR QUE ES APTO PARA LA LOCALIZACIÓN DE ASENTAMIENTOS HUMANOS)</w:t>
      </w:r>
    </w:p>
    <w:p w14:paraId="502DA610" w14:textId="77777777" w:rsidR="00E82B3C" w:rsidRPr="00E82B3C" w:rsidRDefault="00E82B3C" w:rsidP="00E82B3C">
      <w:pPr>
        <w:spacing w:after="0" w:line="240" w:lineRule="auto"/>
        <w:ind w:right="142"/>
        <w:jc w:val="both"/>
        <w:rPr>
          <w:rFonts w:ascii="Verdana" w:hAnsi="Verdana" w:cs="Arial"/>
          <w:lang w:val="es-ES_tradnl"/>
        </w:rPr>
      </w:pPr>
    </w:p>
    <w:p w14:paraId="02489958" w14:textId="77777777" w:rsidR="00E82B3C" w:rsidRPr="00E82B3C" w:rsidRDefault="00E82B3C" w:rsidP="00E82B3C">
      <w:pPr>
        <w:pStyle w:val="Prrafodelista"/>
        <w:numPr>
          <w:ilvl w:val="0"/>
          <w:numId w:val="1"/>
        </w:numPr>
        <w:ind w:left="0" w:right="142" w:firstLine="0"/>
        <w:contextualSpacing/>
        <w:jc w:val="both"/>
        <w:rPr>
          <w:rFonts w:ascii="Verdana" w:hAnsi="Verdana" w:cs="Arial"/>
          <w:b/>
          <w:sz w:val="22"/>
          <w:szCs w:val="22"/>
        </w:rPr>
      </w:pPr>
      <w:r w:rsidRPr="00E82B3C">
        <w:rPr>
          <w:rFonts w:ascii="Verdana" w:hAnsi="Verdana" w:cs="Arial"/>
          <w:b/>
          <w:sz w:val="22"/>
          <w:szCs w:val="22"/>
        </w:rPr>
        <w:t>REQUISITOS DEL HOGAR Y CRUCE Y VALIDACIÓN DE LA INFORMACIÓN.</w:t>
      </w:r>
    </w:p>
    <w:p w14:paraId="362F7D2A" w14:textId="77777777" w:rsidR="00E82B3C" w:rsidRPr="00E82B3C" w:rsidRDefault="00E82B3C" w:rsidP="00E82B3C">
      <w:pPr>
        <w:tabs>
          <w:tab w:val="left" w:pos="8789"/>
        </w:tabs>
        <w:spacing w:after="0" w:line="240" w:lineRule="auto"/>
        <w:ind w:right="142"/>
        <w:jc w:val="both"/>
        <w:rPr>
          <w:rFonts w:ascii="Verdana" w:hAnsi="Verdana" w:cs="Arial"/>
        </w:rPr>
      </w:pPr>
    </w:p>
    <w:p w14:paraId="56E196F1" w14:textId="77777777" w:rsidR="00E82B3C" w:rsidRPr="00E82B3C" w:rsidRDefault="00E82B3C" w:rsidP="00E82B3C">
      <w:pPr>
        <w:pStyle w:val="Prrafodelista"/>
        <w:numPr>
          <w:ilvl w:val="1"/>
          <w:numId w:val="1"/>
        </w:numPr>
        <w:contextualSpacing/>
        <w:jc w:val="both"/>
        <w:rPr>
          <w:rFonts w:ascii="Verdana" w:hAnsi="Verdana" w:cs="Arial"/>
          <w:b/>
          <w:sz w:val="22"/>
          <w:szCs w:val="22"/>
        </w:rPr>
      </w:pPr>
      <w:r w:rsidRPr="00E82B3C">
        <w:rPr>
          <w:rFonts w:ascii="Verdana" w:hAnsi="Verdana" w:cs="Arial"/>
          <w:b/>
          <w:sz w:val="22"/>
          <w:szCs w:val="22"/>
        </w:rPr>
        <w:t>VERIFICACIÓN DE PROPIEDADES A NOMBRE DEL(LOS) OCUPANTE(S)</w:t>
      </w:r>
    </w:p>
    <w:p w14:paraId="27686E80" w14:textId="77777777" w:rsidR="00E82B3C" w:rsidRPr="00E82B3C" w:rsidRDefault="00E82B3C" w:rsidP="00E82B3C">
      <w:pPr>
        <w:tabs>
          <w:tab w:val="left" w:pos="8789"/>
        </w:tabs>
        <w:spacing w:after="0" w:line="240" w:lineRule="auto"/>
        <w:ind w:right="142"/>
        <w:jc w:val="both"/>
        <w:rPr>
          <w:rFonts w:ascii="Verdana" w:hAnsi="Verdana" w:cs="Arial"/>
        </w:rPr>
      </w:pPr>
    </w:p>
    <w:p w14:paraId="6C63DAE5" w14:textId="77777777" w:rsidR="00E82B3C" w:rsidRPr="00E82B3C" w:rsidRDefault="00E82B3C" w:rsidP="00E82B3C">
      <w:pPr>
        <w:tabs>
          <w:tab w:val="left" w:pos="8789"/>
        </w:tabs>
        <w:spacing w:after="0" w:line="240" w:lineRule="auto"/>
        <w:ind w:right="142"/>
        <w:contextualSpacing/>
        <w:jc w:val="both"/>
        <w:rPr>
          <w:rFonts w:ascii="Verdana" w:hAnsi="Verdana" w:cs="Arial"/>
          <w:lang w:val="es-ES_tradnl"/>
        </w:rPr>
      </w:pPr>
      <w:r w:rsidRPr="00E82B3C">
        <w:rPr>
          <w:rFonts w:ascii="Verdana" w:hAnsi="Verdana" w:cs="Arial"/>
        </w:rPr>
        <w:t xml:space="preserve">Que de la verificación realizada en la consulta efectuada ante la Ventanilla Única de Registro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w:t>
      </w:r>
      <w:r w:rsidRPr="00E82B3C">
        <w:rPr>
          <w:rFonts w:ascii="Verdana" w:hAnsi="Verdana" w:cs="Arial"/>
        </w:rPr>
        <w:t>al/</w:t>
      </w:r>
      <w:proofErr w:type="gramStart"/>
      <w:r w:rsidRPr="00E82B3C">
        <w:rPr>
          <w:rFonts w:ascii="Verdana" w:hAnsi="Verdana" w:cs="Arial"/>
        </w:rPr>
        <w:t>los señor</w:t>
      </w:r>
      <w:proofErr w:type="gramEnd"/>
      <w:r w:rsidRPr="00E82B3C">
        <w:rPr>
          <w:rFonts w:ascii="Verdana" w:hAnsi="Verdana" w:cs="Arial"/>
        </w:rPr>
        <w:t>(es)</w:t>
      </w:r>
      <w:r w:rsidRPr="00E82B3C">
        <w:rPr>
          <w:rFonts w:ascii="Verdana" w:hAnsi="Verdana" w:cs="Arial"/>
          <w:lang w:val="es-ES_tradnl"/>
        </w:rPr>
        <w:t xml:space="preserve"> (nombre de todos y cada uno de los miembros del hogar) identificados con cédula de ciudadanía No. (colocar números de identificación de todos</w:t>
      </w:r>
      <w:proofErr w:type="gramStart"/>
      <w:r w:rsidRPr="00E82B3C">
        <w:rPr>
          <w:rFonts w:ascii="Verdana" w:hAnsi="Verdana" w:cs="Arial"/>
          <w:lang w:val="es-ES_tradnl"/>
        </w:rPr>
        <w:t>)</w:t>
      </w:r>
      <w:r w:rsidRPr="00E82B3C">
        <w:rPr>
          <w:rFonts w:ascii="Verdana" w:hAnsi="Verdana" w:cs="Arial"/>
          <w:b/>
          <w:lang w:val="es-ES_tradnl"/>
        </w:rPr>
        <w:t xml:space="preserve">, </w:t>
      </w:r>
      <w:r w:rsidRPr="00E82B3C">
        <w:rPr>
          <w:rFonts w:ascii="Verdana" w:hAnsi="Verdana" w:cs="Arial"/>
          <w:lang w:val="es-ES_tradnl"/>
        </w:rPr>
        <w:t xml:space="preserve"> se</w:t>
      </w:r>
      <w:proofErr w:type="gramEnd"/>
      <w:r w:rsidRPr="00E82B3C">
        <w:rPr>
          <w:rFonts w:ascii="Verdana" w:hAnsi="Verdana" w:cs="Arial"/>
          <w:lang w:val="es-ES_tradnl"/>
        </w:rPr>
        <w:t xml:space="preserve"> logró establecer que:</w:t>
      </w:r>
    </w:p>
    <w:p w14:paraId="4DD17E73" w14:textId="77777777" w:rsidR="00E82B3C" w:rsidRPr="00E82B3C" w:rsidRDefault="00E82B3C" w:rsidP="00E82B3C">
      <w:pPr>
        <w:tabs>
          <w:tab w:val="left" w:pos="8789"/>
        </w:tabs>
        <w:spacing w:after="0" w:line="240" w:lineRule="auto"/>
        <w:ind w:right="142"/>
        <w:contextualSpacing/>
        <w:jc w:val="center"/>
        <w:rPr>
          <w:rFonts w:ascii="Verdana" w:hAnsi="Verdana" w:cs="Arial"/>
          <w:lang w:val="es-ES_tradnl"/>
        </w:rPr>
      </w:pPr>
    </w:p>
    <w:p w14:paraId="78ECD3F8" w14:textId="77777777" w:rsidR="00E82B3C" w:rsidRPr="00E82B3C" w:rsidRDefault="00E82B3C" w:rsidP="00E82B3C">
      <w:pPr>
        <w:tabs>
          <w:tab w:val="left" w:pos="8789"/>
        </w:tabs>
        <w:spacing w:after="0" w:line="240" w:lineRule="auto"/>
        <w:ind w:right="142"/>
        <w:contextualSpacing/>
        <w:jc w:val="center"/>
        <w:rPr>
          <w:rFonts w:ascii="Verdana" w:hAnsi="Verdana" w:cs="Arial"/>
          <w:lang w:val="es-ES_tradnl"/>
        </w:rPr>
      </w:pPr>
      <w:r w:rsidRPr="00E82B3C">
        <w:rPr>
          <w:rFonts w:ascii="Verdana" w:hAnsi="Verdana" w:cs="Arial"/>
          <w:lang w:val="es-ES_tradnl"/>
        </w:rPr>
        <w:t>(consignar a texto, lo señalado por la entidad)</w:t>
      </w:r>
      <w:r w:rsidRPr="00E82B3C">
        <w:rPr>
          <w:rFonts w:ascii="Verdana" w:hAnsi="Verdana" w:cs="Arial"/>
        </w:rPr>
        <w:t xml:space="preserve"> (Folio XX-XX)</w:t>
      </w:r>
    </w:p>
    <w:p w14:paraId="308CDB43"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26C47115" w14:textId="77777777" w:rsidR="00E82B3C" w:rsidRPr="00E82B3C" w:rsidRDefault="00E82B3C" w:rsidP="00E82B3C">
      <w:pPr>
        <w:tabs>
          <w:tab w:val="left" w:pos="8789"/>
        </w:tabs>
        <w:spacing w:after="0" w:line="240" w:lineRule="auto"/>
        <w:ind w:right="142"/>
        <w:jc w:val="both"/>
        <w:rPr>
          <w:rFonts w:ascii="Verdana" w:hAnsi="Verdana" w:cs="Arial"/>
          <w:lang w:val="es-ES_tradnl"/>
        </w:rPr>
      </w:pPr>
    </w:p>
    <w:p w14:paraId="59330101" w14:textId="77777777" w:rsidR="00E82B3C" w:rsidRPr="00E82B3C" w:rsidRDefault="00E82B3C" w:rsidP="00E82B3C">
      <w:pPr>
        <w:tabs>
          <w:tab w:val="left" w:pos="8789"/>
        </w:tabs>
        <w:spacing w:after="0" w:line="240" w:lineRule="auto"/>
        <w:ind w:right="142"/>
        <w:jc w:val="both"/>
        <w:rPr>
          <w:rFonts w:ascii="Verdana" w:hAnsi="Verdana" w:cs="Arial"/>
        </w:rPr>
      </w:pPr>
      <w:r w:rsidRPr="00E82B3C">
        <w:rPr>
          <w:rFonts w:ascii="Verdana" w:hAnsi="Verdana" w:cs="Arial"/>
          <w:lang w:val="es-ES_tradnl"/>
        </w:rPr>
        <w:t xml:space="preserve">Que, en atención a lo expuesto anteriormente, se concluye que (SI/NO) </w:t>
      </w:r>
      <w:r w:rsidRPr="00E82B3C">
        <w:rPr>
          <w:rFonts w:ascii="Verdana" w:hAnsi="Verdana" w:cs="Arial"/>
          <w:b/>
          <w:lang w:val="es-ES_tradnl"/>
        </w:rPr>
        <w:t xml:space="preserve">PRESENTAN CRUCE DE PROPIEDADES CON USO HABITACIONAL. </w:t>
      </w:r>
      <w:r w:rsidRPr="00E82B3C">
        <w:rPr>
          <w:rFonts w:ascii="Verdana" w:hAnsi="Verdana" w:cs="Arial"/>
        </w:rPr>
        <w:t xml:space="preserve">(FOLIOS XXX - XXX). </w:t>
      </w:r>
      <w:r w:rsidRPr="00E82B3C">
        <w:rPr>
          <w:rFonts w:ascii="Verdana" w:hAnsi="Verdana" w:cs="Arial"/>
          <w:b/>
        </w:rPr>
        <w:t xml:space="preserve">(SI PRESENTAN CRUCE SEÑALAR EL PREDIO CON EL QUE LO PRESENTA </w:t>
      </w:r>
      <w:r w:rsidRPr="00E82B3C">
        <w:rPr>
          <w:rFonts w:ascii="Verdana" w:hAnsi="Verdana" w:cs="Arial"/>
        </w:rPr>
        <w:t xml:space="preserve">(matrícula inmobiliaria, identificador predial, dirección y destino habitacional) por lo anterior </w:t>
      </w:r>
      <w:r w:rsidRPr="00E82B3C">
        <w:rPr>
          <w:rFonts w:ascii="Verdana" w:hAnsi="Verdana" w:cs="Arial"/>
          <w:b/>
          <w:bCs/>
        </w:rPr>
        <w:t xml:space="preserve">NO Cumple </w:t>
      </w:r>
      <w:r w:rsidRPr="00E82B3C">
        <w:rPr>
          <w:rFonts w:ascii="Verdana" w:hAnsi="Verdana" w:cs="Arial"/>
        </w:rPr>
        <w:t>con los requisitos señalados en el numeral 1 del artículo 2.1.2.2.2.5 del Decreto 1077 de 2015, que establece:</w:t>
      </w:r>
    </w:p>
    <w:p w14:paraId="14BA5D0E" w14:textId="77777777" w:rsidR="00E82B3C" w:rsidRPr="00E82B3C" w:rsidRDefault="00E82B3C" w:rsidP="00E82B3C">
      <w:pPr>
        <w:tabs>
          <w:tab w:val="left" w:pos="8789"/>
        </w:tabs>
        <w:spacing w:after="0" w:line="240" w:lineRule="auto"/>
        <w:ind w:right="142"/>
        <w:jc w:val="both"/>
        <w:rPr>
          <w:rFonts w:ascii="Verdana" w:hAnsi="Verdana" w:cs="Arial"/>
        </w:rPr>
      </w:pPr>
    </w:p>
    <w:p w14:paraId="4C90A5D2"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rPr>
        <w:t xml:space="preserve"> Artículo 2.1.2.2.2.5 del Decreto 1077 de 2015</w:t>
      </w:r>
      <w:r w:rsidRPr="00E82B3C">
        <w:rPr>
          <w:rFonts w:ascii="Verdana" w:hAnsi="Verdana" w:cs="Arial"/>
          <w:i/>
        </w:rPr>
        <w:t>Requisitos del hogar. La cesión a título gratuito solo procederá para aquel hogar ocupante que reúna las siguientes condiciones:</w:t>
      </w:r>
    </w:p>
    <w:p w14:paraId="64364AEB" w14:textId="77777777" w:rsidR="00E82B3C" w:rsidRPr="00E82B3C" w:rsidRDefault="00E82B3C" w:rsidP="00E82B3C">
      <w:pPr>
        <w:tabs>
          <w:tab w:val="left" w:pos="8789"/>
        </w:tabs>
        <w:spacing w:after="0" w:line="240" w:lineRule="auto"/>
        <w:ind w:right="142"/>
        <w:jc w:val="both"/>
        <w:rPr>
          <w:rFonts w:ascii="Verdana" w:hAnsi="Verdana" w:cs="Arial"/>
          <w:i/>
        </w:rPr>
      </w:pPr>
    </w:p>
    <w:p w14:paraId="11E50D37" w14:textId="77777777" w:rsidR="00E82B3C" w:rsidRPr="00E82B3C" w:rsidRDefault="00E82B3C" w:rsidP="00E82B3C">
      <w:pPr>
        <w:tabs>
          <w:tab w:val="left" w:pos="8789"/>
        </w:tabs>
        <w:spacing w:after="0" w:line="240" w:lineRule="auto"/>
        <w:ind w:right="142"/>
        <w:jc w:val="both"/>
        <w:rPr>
          <w:rFonts w:ascii="Verdana" w:hAnsi="Verdana" w:cs="Arial"/>
          <w:b/>
          <w:i/>
        </w:rPr>
      </w:pPr>
      <w:r w:rsidRPr="00E82B3C">
        <w:rPr>
          <w:rFonts w:ascii="Verdana" w:hAnsi="Verdana" w:cs="Arial"/>
          <w:i/>
        </w:rPr>
        <w:t xml:space="preserve"> (colocar la </w:t>
      </w:r>
      <w:proofErr w:type="spellStart"/>
      <w:r w:rsidRPr="00E82B3C">
        <w:rPr>
          <w:rFonts w:ascii="Verdana" w:hAnsi="Verdana" w:cs="Arial"/>
          <w:i/>
        </w:rPr>
        <w:t>causual</w:t>
      </w:r>
      <w:proofErr w:type="spellEnd"/>
      <w:r w:rsidRPr="00E82B3C">
        <w:rPr>
          <w:rFonts w:ascii="Verdana" w:hAnsi="Verdana" w:cs="Arial"/>
          <w:i/>
        </w:rPr>
        <w:t xml:space="preserve"> o causales que no se cumplan Ej.  1. No ser propietario de una vivienda en el territorio nacional.</w:t>
      </w:r>
      <w:r w:rsidRPr="00E82B3C">
        <w:rPr>
          <w:rFonts w:ascii="Verdana" w:hAnsi="Verdana" w:cs="Arial"/>
          <w:b/>
          <w:i/>
        </w:rPr>
        <w:t>”)</w:t>
      </w:r>
    </w:p>
    <w:p w14:paraId="1B38A36A" w14:textId="77777777" w:rsidR="00E82B3C" w:rsidRPr="00E82B3C" w:rsidRDefault="00E82B3C" w:rsidP="00E82B3C">
      <w:pPr>
        <w:spacing w:after="0" w:line="240" w:lineRule="auto"/>
        <w:ind w:right="142"/>
        <w:jc w:val="both"/>
        <w:rPr>
          <w:rFonts w:ascii="Verdana" w:hAnsi="Verdana" w:cs="Arial"/>
        </w:rPr>
      </w:pPr>
    </w:p>
    <w:p w14:paraId="039AE205" w14:textId="77777777" w:rsidR="00E82B3C" w:rsidRPr="00E82B3C" w:rsidRDefault="00E82B3C" w:rsidP="00E82B3C">
      <w:pPr>
        <w:spacing w:after="0" w:line="240" w:lineRule="auto"/>
        <w:ind w:right="142"/>
        <w:jc w:val="both"/>
        <w:rPr>
          <w:rFonts w:ascii="Verdana" w:hAnsi="Verdana" w:cs="Arial"/>
        </w:rPr>
      </w:pPr>
    </w:p>
    <w:p w14:paraId="67DD84D3" w14:textId="77777777" w:rsidR="00E82B3C" w:rsidRPr="00E82B3C" w:rsidRDefault="00E82B3C" w:rsidP="00E82B3C">
      <w:pPr>
        <w:pStyle w:val="Prrafodelista"/>
        <w:numPr>
          <w:ilvl w:val="1"/>
          <w:numId w:val="6"/>
        </w:numPr>
        <w:ind w:right="142"/>
        <w:contextualSpacing/>
        <w:jc w:val="both"/>
        <w:rPr>
          <w:rFonts w:ascii="Verdana" w:hAnsi="Verdana" w:cs="Arial"/>
          <w:b/>
          <w:sz w:val="22"/>
          <w:szCs w:val="22"/>
        </w:rPr>
      </w:pPr>
      <w:r w:rsidRPr="00E82B3C">
        <w:rPr>
          <w:rFonts w:ascii="Verdana" w:hAnsi="Verdana" w:cs="Arial"/>
          <w:b/>
          <w:sz w:val="22"/>
          <w:szCs w:val="22"/>
        </w:rPr>
        <w:t>REPORTE DEL SISTEMA DE INFORMACIÓN DE FONVIVIENDA</w:t>
      </w:r>
    </w:p>
    <w:p w14:paraId="383D7688" w14:textId="77777777" w:rsidR="00E82B3C" w:rsidRPr="00E82B3C" w:rsidRDefault="00E82B3C" w:rsidP="00E82B3C">
      <w:pPr>
        <w:tabs>
          <w:tab w:val="left" w:pos="8789"/>
        </w:tabs>
        <w:spacing w:after="0" w:line="240" w:lineRule="auto"/>
        <w:ind w:right="142"/>
        <w:jc w:val="both"/>
        <w:rPr>
          <w:rFonts w:ascii="Verdana" w:hAnsi="Verdana" w:cs="Arial"/>
        </w:rPr>
      </w:pPr>
    </w:p>
    <w:p w14:paraId="28F91E1E" w14:textId="77777777" w:rsidR="00E82B3C" w:rsidRPr="00E82B3C" w:rsidRDefault="00E82B3C" w:rsidP="00E82B3C">
      <w:pPr>
        <w:tabs>
          <w:tab w:val="left" w:pos="8789"/>
        </w:tabs>
        <w:spacing w:after="0" w:line="240" w:lineRule="auto"/>
        <w:ind w:right="142"/>
        <w:jc w:val="both"/>
        <w:rPr>
          <w:rFonts w:ascii="Verdana" w:hAnsi="Verdana" w:cs="Arial"/>
        </w:rPr>
      </w:pPr>
      <w:r w:rsidRPr="00E82B3C">
        <w:rPr>
          <w:rFonts w:ascii="Verdana" w:hAnsi="Verdana" w:cs="Arial"/>
        </w:rPr>
        <w:t xml:space="preserve">Que se consultado en el Sistema de Información de FONVIVIENDA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a </w:t>
      </w:r>
      <w:r w:rsidRPr="00E82B3C">
        <w:rPr>
          <w:rFonts w:ascii="Verdana" w:hAnsi="Verdana" w:cs="Arial"/>
          <w:lang w:val="es-ES_tradnl"/>
        </w:rPr>
        <w:t>el (</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(XXXX), identificado (s) con número de cédula de ciudadanía No. (XXXX), respectivamente se logró establecer </w:t>
      </w:r>
      <w:proofErr w:type="gramStart"/>
      <w:r w:rsidRPr="00E82B3C">
        <w:rPr>
          <w:rFonts w:ascii="Verdana" w:hAnsi="Verdana" w:cs="Arial"/>
          <w:lang w:val="es-ES_tradnl"/>
        </w:rPr>
        <w:t>que</w:t>
      </w:r>
      <w:r w:rsidRPr="00E82B3C">
        <w:rPr>
          <w:rFonts w:ascii="Verdana" w:hAnsi="Verdana" w:cs="Arial"/>
        </w:rPr>
        <w:t xml:space="preserve"> </w:t>
      </w:r>
      <w:r w:rsidRPr="00E82B3C">
        <w:rPr>
          <w:rFonts w:ascii="Verdana" w:hAnsi="Verdana" w:cs="Arial"/>
          <w:lang w:val="es-ES_tradnl"/>
        </w:rPr>
        <w:t xml:space="preserve"> (</w:t>
      </w:r>
      <w:proofErr w:type="gramEnd"/>
      <w:r w:rsidRPr="00E82B3C">
        <w:rPr>
          <w:rFonts w:ascii="Verdana" w:hAnsi="Verdana" w:cs="Arial"/>
          <w:lang w:val="es-ES_tradnl"/>
        </w:rPr>
        <w:t xml:space="preserve">SI/NO) </w:t>
      </w:r>
      <w:r w:rsidRPr="00E82B3C">
        <w:rPr>
          <w:rFonts w:ascii="Verdana" w:hAnsi="Verdana" w:cs="Arial"/>
          <w:b/>
          <w:lang w:val="es-ES_tradnl"/>
        </w:rPr>
        <w:t>HAN</w:t>
      </w:r>
      <w:r w:rsidRPr="00E82B3C">
        <w:rPr>
          <w:rFonts w:ascii="Verdana" w:hAnsi="Verdana" w:cs="Arial"/>
          <w:lang w:val="es-ES_tradnl"/>
        </w:rPr>
        <w:t xml:space="preserve"> </w:t>
      </w:r>
      <w:r w:rsidRPr="00E82B3C">
        <w:rPr>
          <w:rFonts w:ascii="Verdana" w:hAnsi="Verdana" w:cs="Arial"/>
          <w:b/>
        </w:rPr>
        <w:t>SIDO BENEFICIARIO/S DE UN SUBSIDIO FAMILIAR DE VIVIENDA</w:t>
      </w:r>
      <w:r w:rsidRPr="00E82B3C">
        <w:rPr>
          <w:rFonts w:ascii="Verdana" w:hAnsi="Verdana" w:cs="Arial"/>
        </w:rPr>
        <w:t xml:space="preserve">. </w:t>
      </w:r>
      <w:r w:rsidRPr="00E82B3C">
        <w:rPr>
          <w:rFonts w:ascii="Verdana" w:hAnsi="Verdana" w:cs="Arial"/>
          <w:b/>
        </w:rPr>
        <w:t xml:space="preserve">(SI SON BENEFICIARIOS </w:t>
      </w:r>
      <w:r w:rsidRPr="00E82B3C">
        <w:rPr>
          <w:rFonts w:ascii="Verdana" w:hAnsi="Verdana" w:cs="Arial"/>
        </w:rPr>
        <w:t>señalar la entidad otorgante, fecha y monto y establecer al final del texto “por lo anterior NO cumple con los requisitos señalados en el numeral (colocar el numeral 2 o 3 según corresponda) del artículo 2.1.2.2.2.5 del Decreto 1077 de 2015, que establece:</w:t>
      </w:r>
    </w:p>
    <w:p w14:paraId="78052F26" w14:textId="77777777" w:rsidR="00E82B3C" w:rsidRPr="00E82B3C" w:rsidRDefault="00E82B3C" w:rsidP="00E82B3C">
      <w:pPr>
        <w:tabs>
          <w:tab w:val="left" w:pos="8789"/>
        </w:tabs>
        <w:spacing w:after="0" w:line="240" w:lineRule="auto"/>
        <w:ind w:right="142"/>
        <w:jc w:val="both"/>
        <w:rPr>
          <w:rFonts w:ascii="Verdana" w:hAnsi="Verdana" w:cs="Arial"/>
        </w:rPr>
      </w:pPr>
    </w:p>
    <w:p w14:paraId="79EEC53B"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rPr>
        <w:t xml:space="preserve">Numeral (colocar el que corresponda) del artículo 2.1.2.2.2.5 del Decreto 1077 de 2015: </w:t>
      </w:r>
    </w:p>
    <w:p w14:paraId="58114F29"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i/>
        </w:rPr>
        <w:tab/>
        <w:t xml:space="preserve">“(…)  2. No haber sido beneficiario de un subsidio familiar de vivienda, que haya sido efectivamente aplicado, salvo quien haya perdido la vivienda por imposibilidad de pago, de acuerdo con lo establecido en el artículo 33 de la Ley 546 de 1999, o esta haya resultado afectada o destruida por causas no imputables al hogar beneficiario, o cuando la vivienda en la cual se haya aplicado el subsidio haya resultado totalmente destruida o quedado inhabitable como consecuencia de desastres naturales, calamidades públicas, emergencias, o atentados terroristas, o que haya sido abandonada o despojada en el marco del conflicto armado interno. </w:t>
      </w:r>
      <w:proofErr w:type="gramStart"/>
      <w:r w:rsidRPr="00E82B3C">
        <w:rPr>
          <w:rFonts w:ascii="Verdana" w:hAnsi="Verdana" w:cs="Arial"/>
          <w:i/>
        </w:rPr>
        <w:t>.(</w:t>
      </w:r>
      <w:proofErr w:type="gramEnd"/>
      <w:r w:rsidRPr="00E82B3C">
        <w:rPr>
          <w:rFonts w:ascii="Verdana" w:hAnsi="Verdana" w:cs="Arial"/>
          <w:i/>
        </w:rPr>
        <w:t>INCLUIR SEGÚN CORRESPONDA)”)</w:t>
      </w:r>
    </w:p>
    <w:p w14:paraId="2B16B2EF"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i/>
        </w:rPr>
        <w:tab/>
        <w:t>3. No haber sido beneficiario a cualquier título, de las coberturas de tasa de interés, salvo quien haya perdido la vivienda por imposibilidad de pago, de acuerdo con lo establecido en el artículo 33 de la Ley 546 de 1999, o esta haya resultado afectada o destruida por incumplimientos imputables a oferentes, constructores, gestores y/o ejecutores, o cuando la vivienda en la cual se haya aplicado la cobertura haya resultado totalmente destruida o quedado inhabitable como consecuencia de desastres naturales, calamidades públicas, emergencias, o atentados terroristas, o que haya sido abandonada o despojada en el marco del conflicto armado interno.(INCLUIR SEGÚN CORRESPONDA)”)</w:t>
      </w:r>
    </w:p>
    <w:p w14:paraId="20DB48E7" w14:textId="77777777" w:rsidR="00E82B3C" w:rsidRPr="00E82B3C" w:rsidRDefault="00E82B3C" w:rsidP="00E82B3C">
      <w:pPr>
        <w:tabs>
          <w:tab w:val="left" w:pos="8789"/>
        </w:tabs>
        <w:spacing w:after="0" w:line="240" w:lineRule="auto"/>
        <w:ind w:right="142"/>
        <w:jc w:val="both"/>
        <w:rPr>
          <w:rFonts w:ascii="Verdana" w:hAnsi="Verdana" w:cs="Arial"/>
        </w:rPr>
      </w:pPr>
    </w:p>
    <w:p w14:paraId="178883BD" w14:textId="77777777" w:rsidR="00E82B3C" w:rsidRPr="00E82B3C" w:rsidRDefault="00E82B3C" w:rsidP="00E82B3C">
      <w:pPr>
        <w:pStyle w:val="Prrafodelista"/>
        <w:numPr>
          <w:ilvl w:val="1"/>
          <w:numId w:val="7"/>
        </w:numPr>
        <w:contextualSpacing/>
        <w:jc w:val="both"/>
        <w:rPr>
          <w:rFonts w:ascii="Verdana" w:hAnsi="Verdana" w:cs="Arial"/>
          <w:b/>
          <w:sz w:val="22"/>
          <w:szCs w:val="22"/>
        </w:rPr>
      </w:pPr>
      <w:r w:rsidRPr="00E82B3C">
        <w:rPr>
          <w:rFonts w:ascii="Verdana" w:hAnsi="Verdana" w:cs="Arial"/>
          <w:b/>
          <w:sz w:val="22"/>
          <w:szCs w:val="22"/>
        </w:rPr>
        <w:t>VERIFICACIÓN DE INGRESOS DEL HOGAR OCUPANTE</w:t>
      </w:r>
    </w:p>
    <w:p w14:paraId="6B329784" w14:textId="77777777" w:rsidR="00E82B3C" w:rsidRPr="00E82B3C" w:rsidRDefault="00E82B3C" w:rsidP="00E82B3C">
      <w:pPr>
        <w:tabs>
          <w:tab w:val="left" w:pos="8789"/>
        </w:tabs>
        <w:spacing w:after="0" w:line="240" w:lineRule="auto"/>
        <w:jc w:val="both"/>
        <w:rPr>
          <w:rFonts w:ascii="Verdana" w:hAnsi="Verdana" w:cs="Arial"/>
        </w:rPr>
      </w:pPr>
    </w:p>
    <w:p w14:paraId="0EEB8317" w14:textId="77777777" w:rsidR="00E82B3C" w:rsidRPr="00E82B3C" w:rsidRDefault="00E82B3C" w:rsidP="00E82B3C">
      <w:pPr>
        <w:tabs>
          <w:tab w:val="left" w:pos="8789"/>
        </w:tabs>
        <w:spacing w:after="0" w:line="240" w:lineRule="auto"/>
        <w:ind w:right="142"/>
        <w:contextualSpacing/>
        <w:jc w:val="both"/>
        <w:rPr>
          <w:rFonts w:ascii="Verdana" w:hAnsi="Verdana" w:cs="Arial"/>
        </w:rPr>
      </w:pPr>
      <w:r w:rsidRPr="00E82B3C">
        <w:rPr>
          <w:rFonts w:ascii="Verdana" w:hAnsi="Verdana" w:cs="Arial"/>
        </w:rPr>
        <w:t>Que el/la (nombre de contador o entidad que certifica),</w:t>
      </w:r>
      <w:r w:rsidRPr="00E82B3C">
        <w:rPr>
          <w:rFonts w:ascii="Verdana" w:hAnsi="Verdana" w:cs="Arial"/>
          <w:lang w:val="es-ES_tradnl"/>
        </w:rPr>
        <w:t xml:space="preserve"> en calidad de (decir si es profesional y enunciar No. de tarjeta profesional), emitió certificación de ingresos del hogar solicitante,</w:t>
      </w:r>
      <w:r w:rsidRPr="00E82B3C">
        <w:rPr>
          <w:rFonts w:ascii="Verdana" w:hAnsi="Verdana" w:cs="Arial"/>
          <w:b/>
          <w:lang w:val="es-ES_tradnl"/>
        </w:rPr>
        <w:t xml:space="preserve"> </w:t>
      </w:r>
      <w:r w:rsidRPr="00E82B3C">
        <w:rPr>
          <w:rFonts w:ascii="Verdana" w:hAnsi="Verdana" w:cs="Arial"/>
        </w:rPr>
        <w:t>al/</w:t>
      </w:r>
      <w:proofErr w:type="gramStart"/>
      <w:r w:rsidRPr="00E82B3C">
        <w:rPr>
          <w:rFonts w:ascii="Verdana" w:hAnsi="Verdana" w:cs="Arial"/>
        </w:rPr>
        <w:t>los señor</w:t>
      </w:r>
      <w:proofErr w:type="gramEnd"/>
      <w:r w:rsidRPr="00E82B3C">
        <w:rPr>
          <w:rFonts w:ascii="Verdana" w:hAnsi="Verdana" w:cs="Arial"/>
        </w:rPr>
        <w:t>(es)</w:t>
      </w:r>
      <w:r w:rsidRPr="00E82B3C">
        <w:rPr>
          <w:rFonts w:ascii="Verdana" w:hAnsi="Verdana" w:cs="Arial"/>
          <w:lang w:val="es-ES_tradnl"/>
        </w:rPr>
        <w:t xml:space="preserve"> (nombre de todos y cada uno de los miembros del hogar) identificados con cédula de ciudadanía No. (colocar números de identificación de todos)</w:t>
      </w:r>
      <w:r w:rsidRPr="00E82B3C">
        <w:rPr>
          <w:rFonts w:ascii="Verdana" w:hAnsi="Verdana" w:cs="Arial"/>
          <w:b/>
          <w:lang w:val="es-ES_tradnl"/>
        </w:rPr>
        <w:t xml:space="preserve"> </w:t>
      </w:r>
      <w:r w:rsidRPr="00E82B3C">
        <w:rPr>
          <w:rFonts w:ascii="Verdana" w:hAnsi="Verdana" w:cs="Arial"/>
          <w:lang w:val="es-ES_tradnl"/>
        </w:rPr>
        <w:t xml:space="preserve">perciben ingresos mensuales promedio de (colocar valor en letras y en número) </w:t>
      </w:r>
      <w:r w:rsidRPr="00E82B3C">
        <w:rPr>
          <w:rFonts w:ascii="Verdana" w:hAnsi="Verdana" w:cs="Arial"/>
          <w:b/>
          <w:lang w:val="es-ES_tradnl"/>
        </w:rPr>
        <w:t>MCTE ($XXX.)</w:t>
      </w:r>
      <w:r w:rsidRPr="00E82B3C">
        <w:rPr>
          <w:rFonts w:ascii="Verdana" w:hAnsi="Verdana" w:cs="Arial"/>
        </w:rPr>
        <w:t xml:space="preserve">, (Folio XX). (agregar otro párrafo cuando corresponda señalar el nombre de empresa que expide certificación laboral) </w:t>
      </w:r>
    </w:p>
    <w:p w14:paraId="7C10BEA0" w14:textId="77777777" w:rsidR="00E82B3C" w:rsidRPr="00E82B3C" w:rsidRDefault="00E82B3C" w:rsidP="00E82B3C">
      <w:pPr>
        <w:tabs>
          <w:tab w:val="left" w:pos="8789"/>
        </w:tabs>
        <w:spacing w:after="0" w:line="240" w:lineRule="auto"/>
        <w:ind w:right="142"/>
        <w:jc w:val="both"/>
        <w:rPr>
          <w:rFonts w:ascii="Verdana" w:hAnsi="Verdana" w:cs="Arial"/>
          <w:shd w:val="clear" w:color="auto" w:fill="FFFFFF"/>
        </w:rPr>
      </w:pPr>
    </w:p>
    <w:p w14:paraId="296E05F3" w14:textId="77777777" w:rsidR="00E82B3C" w:rsidRPr="00E82B3C" w:rsidRDefault="00E82B3C" w:rsidP="00E82B3C">
      <w:pPr>
        <w:tabs>
          <w:tab w:val="left" w:pos="8789"/>
        </w:tabs>
        <w:spacing w:after="0" w:line="240" w:lineRule="auto"/>
        <w:ind w:right="142"/>
        <w:jc w:val="both"/>
        <w:rPr>
          <w:rFonts w:ascii="Verdana" w:hAnsi="Verdana" w:cs="Arial"/>
          <w:shd w:val="clear" w:color="auto" w:fill="FFFFFF"/>
        </w:rPr>
      </w:pPr>
      <w:r w:rsidRPr="00E82B3C">
        <w:rPr>
          <w:rFonts w:ascii="Verdana" w:hAnsi="Verdana" w:cs="Arial"/>
          <w:shd w:val="clear" w:color="auto" w:fill="FFFFFF"/>
        </w:rPr>
        <w:t xml:space="preserve">Que el artículo 2.1.1.1.1.1.4 del Decreto 1077 de 2015, define a los postulantes del Subsidio Familiar de vivienda, en los siguientes términos: </w:t>
      </w:r>
    </w:p>
    <w:p w14:paraId="7CE6FEA2" w14:textId="77777777" w:rsidR="00E82B3C" w:rsidRPr="00E82B3C" w:rsidRDefault="00E82B3C" w:rsidP="00E82B3C">
      <w:pPr>
        <w:spacing w:after="0" w:line="240" w:lineRule="auto"/>
        <w:ind w:left="708" w:right="142"/>
        <w:jc w:val="both"/>
        <w:rPr>
          <w:rFonts w:ascii="Verdana" w:hAnsi="Verdana" w:cs="Arial"/>
          <w:i/>
          <w:shd w:val="clear" w:color="auto" w:fill="FFFFFF"/>
        </w:rPr>
      </w:pPr>
      <w:r w:rsidRPr="00E82B3C">
        <w:rPr>
          <w:rFonts w:ascii="Verdana" w:hAnsi="Verdana" w:cs="Arial"/>
          <w:i/>
          <w:shd w:val="clear" w:color="auto" w:fill="FFFFFF"/>
        </w:rPr>
        <w:t>“ARTÍCULO 2.1.1.1.1.1.4. Postulantes: Son los hogares que carecen de recursos suficientes para adquirir, construir o mejorar una única solución de vivienda de interés social, cuyos ingresos totales mensuales no sean superiores al equivalente a cuatro (4) salarios mínimos legales mensuales vigentes, que cumplan con los requisitos que señalan las leyes vigentes y la presente sección. (…)”</w:t>
      </w:r>
    </w:p>
    <w:p w14:paraId="44C3985E" w14:textId="77777777" w:rsidR="00E82B3C" w:rsidRPr="00E82B3C" w:rsidRDefault="00E82B3C" w:rsidP="00E82B3C">
      <w:pPr>
        <w:spacing w:after="0" w:line="240" w:lineRule="auto"/>
        <w:ind w:right="142"/>
        <w:jc w:val="both"/>
        <w:rPr>
          <w:rFonts w:ascii="Verdana" w:hAnsi="Verdana" w:cs="Arial"/>
          <w:i/>
          <w:shd w:val="clear" w:color="auto" w:fill="FFFFFF"/>
        </w:rPr>
      </w:pPr>
      <w:r w:rsidRPr="00E82B3C">
        <w:rPr>
          <w:rFonts w:ascii="Verdana" w:hAnsi="Verdana" w:cs="Arial"/>
          <w:shd w:val="clear" w:color="auto" w:fill="FFFFFF"/>
        </w:rPr>
        <w:t xml:space="preserve">Que en consonancia con lo antes señalado se establece que los ingresos mensuales del hogar no superan los 4 salarios mínimos legales mensuales vigentes. </w:t>
      </w:r>
    </w:p>
    <w:p w14:paraId="1EB93062"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4181D819"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2D4C0F46" w14:textId="77777777" w:rsidR="00E82B3C" w:rsidRPr="00E82B3C" w:rsidRDefault="00E82B3C" w:rsidP="00E82B3C">
      <w:pPr>
        <w:tabs>
          <w:tab w:val="left" w:pos="8789"/>
        </w:tabs>
        <w:spacing w:after="0" w:line="240" w:lineRule="auto"/>
        <w:ind w:right="142"/>
        <w:contextualSpacing/>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el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complementado mediante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se determinó la </w:t>
      </w:r>
      <w:r w:rsidRPr="00E82B3C">
        <w:rPr>
          <w:rFonts w:ascii="Verdana" w:hAnsi="Verdana" w:cs="Arial"/>
          <w:b/>
        </w:rPr>
        <w:t xml:space="preserve">(VIABILIDAD O </w:t>
      </w:r>
      <w:r w:rsidRPr="00E82B3C">
        <w:rPr>
          <w:rFonts w:ascii="Verdana" w:hAnsi="Verdana" w:cs="Arial"/>
          <w:b/>
          <w:bCs/>
        </w:rPr>
        <w:t>NO VIABILIDAD JURÍDICA</w:t>
      </w:r>
      <w:r w:rsidRPr="00E82B3C">
        <w:rPr>
          <w:rFonts w:ascii="Verdana" w:hAnsi="Verdana" w:cs="Arial"/>
        </w:rPr>
        <w:t xml:space="preserve">, colocar según aplique), frente al cumplimiento de los requisitos establecidos en el artículo 277 de la Ley 1955 de 2019 y el Decreto 1077 de 2015, modificado por el artículo 1 del Decreto </w:t>
      </w:r>
      <w:r w:rsidRPr="00E82B3C">
        <w:rPr>
          <w:rFonts w:ascii="Verdana" w:hAnsi="Verdana" w:cs="Arial"/>
          <w:lang w:val="es-ES_tradnl"/>
        </w:rPr>
        <w:t>523 de 2021</w:t>
      </w:r>
      <w:r w:rsidRPr="00E82B3C">
        <w:rPr>
          <w:rFonts w:ascii="Verdana" w:hAnsi="Verdana" w:cs="Arial"/>
        </w:rPr>
        <w:t xml:space="preserve"> (Folios </w:t>
      </w:r>
      <w:proofErr w:type="spellStart"/>
      <w:r w:rsidRPr="00E82B3C">
        <w:rPr>
          <w:rFonts w:ascii="Verdana" w:hAnsi="Verdana" w:cs="Arial"/>
        </w:rPr>
        <w:t>xxx</w:t>
      </w:r>
      <w:proofErr w:type="spellEnd"/>
      <w:r w:rsidRPr="00E82B3C">
        <w:rPr>
          <w:rFonts w:ascii="Verdana" w:hAnsi="Verdana" w:cs="Arial"/>
        </w:rPr>
        <w:t xml:space="preserve">), referidos a:  </w:t>
      </w:r>
    </w:p>
    <w:p w14:paraId="59F2C240"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5112F893" w14:textId="77777777" w:rsidR="00E82B3C" w:rsidRPr="00E82B3C" w:rsidRDefault="00E82B3C" w:rsidP="00E82B3C">
      <w:pPr>
        <w:pStyle w:val="Prrafodelista"/>
        <w:numPr>
          <w:ilvl w:val="0"/>
          <w:numId w:val="8"/>
        </w:numPr>
        <w:ind w:right="332"/>
        <w:jc w:val="both"/>
        <w:rPr>
          <w:rFonts w:ascii="Verdana" w:hAnsi="Verdana" w:cs="Arial"/>
          <w:b/>
          <w:sz w:val="22"/>
          <w:szCs w:val="22"/>
        </w:rPr>
      </w:pPr>
      <w:r w:rsidRPr="00E82B3C">
        <w:rPr>
          <w:rFonts w:ascii="Verdana" w:hAnsi="Verdana" w:cs="Arial"/>
          <w:b/>
          <w:sz w:val="22"/>
          <w:szCs w:val="22"/>
        </w:rPr>
        <w:t>ACREDITACIÓN DE LA OCUPACIÓN ININTERRUMPLIDA</w:t>
      </w:r>
    </w:p>
    <w:p w14:paraId="5FD70BBF" w14:textId="77777777" w:rsidR="00E82B3C" w:rsidRPr="00E82B3C" w:rsidRDefault="00E82B3C" w:rsidP="00E82B3C">
      <w:pPr>
        <w:spacing w:after="0" w:line="240" w:lineRule="auto"/>
        <w:ind w:right="332"/>
        <w:jc w:val="both"/>
        <w:rPr>
          <w:rFonts w:ascii="Verdana" w:hAnsi="Verdana" w:cs="Arial"/>
          <w:b/>
        </w:rPr>
      </w:pPr>
    </w:p>
    <w:p w14:paraId="57EA9140" w14:textId="77777777" w:rsidR="00E82B3C" w:rsidRPr="00E82B3C" w:rsidRDefault="00E82B3C" w:rsidP="00E82B3C">
      <w:pPr>
        <w:spacing w:after="0" w:line="240" w:lineRule="auto"/>
        <w:ind w:right="332"/>
        <w:jc w:val="both"/>
        <w:rPr>
          <w:rFonts w:ascii="Verdana" w:hAnsi="Verdana" w:cs="Arial"/>
        </w:rPr>
      </w:pPr>
      <w:r w:rsidRPr="00E82B3C">
        <w:rPr>
          <w:rFonts w:ascii="Verdana" w:hAnsi="Verdana" w:cs="Arial"/>
          <w:lang w:val="es-ES_tradnl"/>
        </w:rPr>
        <w:t>Que el hogar representado por (nombre de todos y cada uno de los miembros del hogar, según certificación obrante en expediente) identificados con cédula de ciudadanía No. (colocar números de identificación de todos)</w:t>
      </w:r>
      <w:r w:rsidRPr="00E82B3C">
        <w:rPr>
          <w:rFonts w:ascii="Verdana" w:hAnsi="Verdana" w:cs="Arial"/>
        </w:rPr>
        <w:t xml:space="preserve">, con el fin de probar la ocupación ininterrumpida con mínimo diez (10) años de anterioridad al inicio de la actuación administrativa, allegó la siguiente documentación: </w:t>
      </w:r>
    </w:p>
    <w:p w14:paraId="5CD32F8C" w14:textId="77777777" w:rsidR="00E82B3C" w:rsidRPr="00E82B3C" w:rsidRDefault="00E82B3C" w:rsidP="00E82B3C">
      <w:pPr>
        <w:spacing w:after="0" w:line="240" w:lineRule="auto"/>
        <w:ind w:right="332"/>
        <w:jc w:val="both"/>
        <w:rPr>
          <w:rFonts w:ascii="Verdana" w:hAnsi="Verdana" w:cs="Arial"/>
        </w:rPr>
      </w:pPr>
    </w:p>
    <w:p w14:paraId="2CD3EBE5" w14:textId="77777777" w:rsidR="00E82B3C" w:rsidRPr="00E82B3C" w:rsidRDefault="00E82B3C" w:rsidP="00E82B3C">
      <w:pPr>
        <w:pStyle w:val="Prrafodelista"/>
        <w:numPr>
          <w:ilvl w:val="0"/>
          <w:numId w:val="4"/>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590D8875" w14:textId="77777777" w:rsidR="00E82B3C" w:rsidRPr="00E82B3C" w:rsidRDefault="00E82B3C" w:rsidP="00E82B3C">
      <w:pPr>
        <w:pStyle w:val="Prrafodelista"/>
        <w:tabs>
          <w:tab w:val="left" w:pos="8789"/>
        </w:tabs>
        <w:ind w:left="0" w:right="142"/>
        <w:jc w:val="both"/>
        <w:rPr>
          <w:rStyle w:val="Ninguno"/>
          <w:rFonts w:ascii="Verdana" w:hAnsi="Verdana" w:cs="Arial"/>
          <w:sz w:val="22"/>
          <w:szCs w:val="22"/>
          <w:lang w:val="es-CO"/>
        </w:rPr>
      </w:pPr>
      <w:r w:rsidRPr="00E82B3C">
        <w:rPr>
          <w:rStyle w:val="Ninguno"/>
          <w:rFonts w:ascii="Verdana" w:hAnsi="Verdana" w:cs="Arial"/>
          <w:sz w:val="22"/>
          <w:szCs w:val="22"/>
          <w:lang w:val="es-CO"/>
        </w:rPr>
        <w:t>Cualquier otro medio de prueba señalado en el Código General del Proceso.</w:t>
      </w:r>
    </w:p>
    <w:p w14:paraId="7738C94A" w14:textId="77777777" w:rsidR="00E82B3C" w:rsidRPr="00E82B3C" w:rsidRDefault="00E82B3C" w:rsidP="00E82B3C">
      <w:pPr>
        <w:pStyle w:val="Prrafodelista"/>
        <w:tabs>
          <w:tab w:val="left" w:pos="8789"/>
        </w:tabs>
        <w:ind w:left="0" w:right="142"/>
        <w:jc w:val="both"/>
        <w:rPr>
          <w:rStyle w:val="Ninguno"/>
          <w:rFonts w:ascii="Verdana" w:hAnsi="Verdana" w:cs="Arial"/>
          <w:sz w:val="22"/>
          <w:szCs w:val="22"/>
          <w:lang w:val="es-CO"/>
        </w:rPr>
      </w:pPr>
    </w:p>
    <w:p w14:paraId="588F2573" w14:textId="77777777" w:rsidR="00E82B3C" w:rsidRPr="00E82B3C" w:rsidRDefault="00E82B3C" w:rsidP="00E82B3C">
      <w:pPr>
        <w:pStyle w:val="Prrafodelista"/>
        <w:numPr>
          <w:ilvl w:val="0"/>
          <w:numId w:val="4"/>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069C9981" w14:textId="77777777" w:rsidR="00E82B3C" w:rsidRPr="00E82B3C" w:rsidRDefault="00E82B3C" w:rsidP="00E82B3C">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40B98C7B" w14:textId="5E852858" w:rsidR="00E82B3C" w:rsidRPr="00E82B3C" w:rsidRDefault="00E82B3C" w:rsidP="00E82B3C">
      <w:pPr>
        <w:shd w:val="clear" w:color="auto" w:fill="FFFFFF"/>
        <w:spacing w:after="0" w:line="240" w:lineRule="auto"/>
        <w:ind w:right="193"/>
        <w:jc w:val="both"/>
        <w:rPr>
          <w:rFonts w:ascii="Verdana" w:hAnsi="Verdana" w:cs="Arial"/>
        </w:rPr>
      </w:pPr>
      <w:r w:rsidRPr="00E82B3C">
        <w:rPr>
          <w:rFonts w:ascii="Verdana" w:hAnsi="Verdana" w:cs="Arial"/>
          <w:lang w:val="es-ES_tradnl"/>
        </w:rPr>
        <w:t xml:space="preserve">Que el hogar representado por los señores </w:t>
      </w:r>
      <w:r w:rsidRPr="00E82B3C">
        <w:rPr>
          <w:rFonts w:ascii="Verdana" w:hAnsi="Verdana" w:cs="Arial"/>
          <w:b/>
          <w:lang w:val="es-ES_tradnl"/>
        </w:rPr>
        <w:t xml:space="preserve">(XXXX) y (XXXX), </w:t>
      </w:r>
      <w:r w:rsidRPr="00E82B3C">
        <w:rPr>
          <w:rFonts w:ascii="Verdana" w:hAnsi="Verdana" w:cs="Arial"/>
          <w:lang w:val="es-ES_tradnl"/>
        </w:rPr>
        <w:t xml:space="preserve">identificados con las cédulas de ciudadanía Nos. </w:t>
      </w:r>
      <w:r w:rsidRPr="00E82B3C">
        <w:rPr>
          <w:rFonts w:ascii="Verdana" w:hAnsi="Verdana" w:cs="Arial"/>
          <w:b/>
          <w:lang w:val="es-ES_tradnl"/>
        </w:rPr>
        <w:t xml:space="preserve">(XXXX) </w:t>
      </w:r>
      <w:r w:rsidRPr="00E82B3C">
        <w:rPr>
          <w:rFonts w:ascii="Verdana" w:hAnsi="Verdana" w:cs="Arial"/>
          <w:bCs/>
          <w:lang w:val="es-ES_tradnl"/>
        </w:rPr>
        <w:t xml:space="preserve">y </w:t>
      </w:r>
      <w:r w:rsidRPr="00E82B3C">
        <w:rPr>
          <w:rFonts w:ascii="Verdana" w:hAnsi="Verdana" w:cs="Arial"/>
          <w:b/>
          <w:lang w:val="es-ES_tradnl"/>
        </w:rPr>
        <w:t xml:space="preserve">(XXXX) respectivamente, </w:t>
      </w:r>
      <w:r w:rsidRPr="00E82B3C">
        <w:rPr>
          <w:rFonts w:ascii="Verdana" w:hAnsi="Verdana" w:cs="Arial"/>
          <w:lang w:val="es-ES_tradnl"/>
        </w:rPr>
        <w:t xml:space="preserve">no probó/aron la ocupación ininterrumpida </w:t>
      </w:r>
      <w:r w:rsidRPr="00E82B3C">
        <w:rPr>
          <w:rFonts w:ascii="Verdana" w:hAnsi="Verdana" w:cs="Arial"/>
        </w:rPr>
        <w:t xml:space="preserve">de 10 años con anterioridad al inicio de la actuación administrativa (colocar fecha en que se completaron documentos) en consonancia con lo señalado en los documentos </w:t>
      </w:r>
      <w:r w:rsidRPr="00E82B3C">
        <w:rPr>
          <w:rFonts w:ascii="Verdana" w:hAnsi="Verdana" w:cs="Arial"/>
          <w:b/>
          <w:lang w:val="es-ES_tradnl"/>
        </w:rPr>
        <w:t xml:space="preserve">(relacionar documentos y explicar contenido) </w:t>
      </w:r>
      <w:r w:rsidRPr="00E82B3C">
        <w:rPr>
          <w:rFonts w:ascii="Verdana" w:hAnsi="Verdana" w:cs="Arial"/>
        </w:rPr>
        <w:t xml:space="preserve">que obran a </w:t>
      </w:r>
      <w:r w:rsidRPr="00E82B3C">
        <w:rPr>
          <w:rFonts w:ascii="Verdana" w:hAnsi="Verdana" w:cs="Arial"/>
          <w:b/>
          <w:lang w:val="es-ES_tradnl"/>
        </w:rPr>
        <w:t xml:space="preserve">(XXXX) </w:t>
      </w:r>
      <w:r w:rsidRPr="00E82B3C">
        <w:rPr>
          <w:rFonts w:ascii="Verdana" w:hAnsi="Verdana" w:cs="Arial"/>
        </w:rPr>
        <w:t xml:space="preserve">folios, dado que sólo se acreditó </w:t>
      </w:r>
      <w:r w:rsidRPr="00E82B3C">
        <w:rPr>
          <w:rFonts w:ascii="Verdana" w:hAnsi="Verdana" w:cs="Arial"/>
          <w:b/>
          <w:lang w:val="es-ES_tradnl"/>
        </w:rPr>
        <w:t xml:space="preserve">(colocar número de años acreditados) </w:t>
      </w:r>
      <w:r w:rsidRPr="00E82B3C">
        <w:rPr>
          <w:rFonts w:ascii="Verdana" w:hAnsi="Verdana" w:cs="Arial"/>
        </w:rPr>
        <w:t xml:space="preserve">años. </w:t>
      </w:r>
    </w:p>
    <w:p w14:paraId="294F2161" w14:textId="77777777" w:rsidR="00E82B3C" w:rsidRPr="00E82B3C" w:rsidRDefault="00E82B3C" w:rsidP="00E82B3C">
      <w:pPr>
        <w:tabs>
          <w:tab w:val="left" w:pos="8789"/>
        </w:tabs>
        <w:spacing w:after="0" w:line="240" w:lineRule="auto"/>
        <w:ind w:right="142"/>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virtud de lo anterior, </w:t>
      </w:r>
      <w:r w:rsidRPr="00E82B3C">
        <w:rPr>
          <w:rFonts w:ascii="Verdana" w:hAnsi="Verdana" w:cs="Arial"/>
          <w:b/>
          <w:bCs/>
        </w:rPr>
        <w:t>NO</w:t>
      </w:r>
      <w:r w:rsidRPr="00E82B3C">
        <w:rPr>
          <w:rFonts w:ascii="Verdana" w:hAnsi="Verdana" w:cs="Arial"/>
        </w:rPr>
        <w:t xml:space="preserve"> cumplen con los requisitos señalados en el numeral 4 del </w:t>
      </w:r>
      <w:r w:rsidRPr="00E82B3C">
        <w:rPr>
          <w:rFonts w:ascii="Verdana" w:hAnsi="Verdana" w:cs="Arial"/>
          <w:bCs/>
          <w:lang w:val="es-ES_tradnl"/>
        </w:rPr>
        <w:t xml:space="preserve">artículo 2.1.2.2.2.5 del Decreto 1077 de 2015, modificado por el artículo 1 del Decreto 523 de 202, </w:t>
      </w:r>
      <w:r w:rsidRPr="00E82B3C">
        <w:rPr>
          <w:rFonts w:ascii="Verdana" w:hAnsi="Verdana" w:cs="Arial"/>
        </w:rPr>
        <w:t xml:space="preserve">por cuanto </w:t>
      </w:r>
      <w:r w:rsidRPr="00E82B3C">
        <w:rPr>
          <w:rFonts w:ascii="Verdana" w:hAnsi="Verdana" w:cs="Arial"/>
          <w:bCs/>
        </w:rPr>
        <w:t xml:space="preserve">no se acreditó la </w:t>
      </w:r>
      <w:r w:rsidRPr="00E82B3C">
        <w:rPr>
          <w:rFonts w:ascii="Verdana" w:hAnsi="Verdana" w:cs="Arial"/>
        </w:rPr>
        <w:t>ocupación ininterrumpida con mínimo diez (10) años de anterioridad al inicio de la actuación administrativa.</w:t>
      </w:r>
    </w:p>
    <w:p w14:paraId="5BC03FC8" w14:textId="77777777" w:rsidR="00E82B3C" w:rsidRPr="00E82B3C" w:rsidRDefault="00E82B3C" w:rsidP="00E82B3C">
      <w:pPr>
        <w:tabs>
          <w:tab w:val="left" w:pos="8789"/>
        </w:tabs>
        <w:spacing w:after="0" w:line="240" w:lineRule="auto"/>
        <w:ind w:right="142"/>
        <w:jc w:val="both"/>
        <w:rPr>
          <w:rFonts w:ascii="Verdana" w:hAnsi="Verdana" w:cs="Arial"/>
        </w:rPr>
      </w:pPr>
    </w:p>
    <w:p w14:paraId="795BC8AC" w14:textId="77777777" w:rsidR="00E82B3C" w:rsidRPr="00E82B3C" w:rsidRDefault="00E82B3C" w:rsidP="00E82B3C">
      <w:pPr>
        <w:tabs>
          <w:tab w:val="right" w:pos="8838"/>
        </w:tabs>
        <w:spacing w:after="0" w:line="240" w:lineRule="auto"/>
        <w:contextualSpacing/>
        <w:jc w:val="both"/>
        <w:rPr>
          <w:rFonts w:ascii="Verdana" w:hAnsi="Verdana" w:cs="Arial"/>
          <w:lang w:val="es-ES_tradnl"/>
        </w:rPr>
      </w:pPr>
    </w:p>
    <w:p w14:paraId="512E79B3" w14:textId="77777777" w:rsidR="00E82B3C" w:rsidRPr="00E82B3C" w:rsidRDefault="00E82B3C" w:rsidP="00E82B3C">
      <w:pPr>
        <w:pStyle w:val="Prrafodelista"/>
        <w:numPr>
          <w:ilvl w:val="0"/>
          <w:numId w:val="8"/>
        </w:numPr>
        <w:contextualSpacing/>
        <w:jc w:val="both"/>
        <w:rPr>
          <w:rFonts w:ascii="Verdana" w:hAnsi="Verdana" w:cs="Arial"/>
          <w:b/>
          <w:sz w:val="22"/>
          <w:szCs w:val="22"/>
        </w:rPr>
      </w:pPr>
      <w:r w:rsidRPr="00E82B3C">
        <w:rPr>
          <w:rFonts w:ascii="Verdana" w:hAnsi="Verdana" w:cs="Arial"/>
          <w:b/>
          <w:sz w:val="22"/>
          <w:szCs w:val="22"/>
        </w:rPr>
        <w:t>CUMPLIMIENTO DE OBLIGACIONES FISCALES</w:t>
      </w:r>
    </w:p>
    <w:p w14:paraId="7EFFB4BF" w14:textId="77777777" w:rsidR="00E82B3C" w:rsidRPr="00E82B3C" w:rsidRDefault="00E82B3C" w:rsidP="00E82B3C">
      <w:pPr>
        <w:spacing w:after="0" w:line="240" w:lineRule="auto"/>
        <w:contextualSpacing/>
        <w:jc w:val="both"/>
        <w:rPr>
          <w:rFonts w:ascii="Verdana" w:hAnsi="Verdana" w:cs="Arial"/>
          <w:b/>
        </w:rPr>
      </w:pPr>
    </w:p>
    <w:p w14:paraId="32C5F2BB"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lang w:val="es-ES_tradnl"/>
        </w:rPr>
        <w:t>Que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rPr>
        <w:t xml:space="preserve">aportó(ron) </w:t>
      </w:r>
      <w:r w:rsidRPr="00E82B3C">
        <w:rPr>
          <w:rFonts w:ascii="Verdana" w:hAnsi="Verdana" w:cs="Arial"/>
          <w:lang w:val="es-ES_tradnl"/>
        </w:rPr>
        <w:t xml:space="preserve">certificado de paz y salvo de impuesto predial (o acuerdo de </w:t>
      </w:r>
      <w:proofErr w:type="gramStart"/>
      <w:r w:rsidRPr="00E82B3C">
        <w:rPr>
          <w:rFonts w:ascii="Verdana" w:hAnsi="Verdana" w:cs="Arial"/>
          <w:lang w:val="es-ES_tradnl"/>
        </w:rPr>
        <w:t>pago)No</w:t>
      </w:r>
      <w:proofErr w:type="gramEnd"/>
      <w:r w:rsidRPr="00E82B3C">
        <w:rPr>
          <w:rFonts w:ascii="Verdana" w:hAnsi="Verdana" w:cs="Arial"/>
          <w:lang w:val="es-ES_tradnl"/>
        </w:rPr>
        <w:t xml:space="preserve"> (XX – XXXXXXX) emitido por (nombre de la entidad que lo haya expedido, indicando municipio y departamento), en virtud del cual se establece:</w:t>
      </w:r>
      <w:r w:rsidRPr="00E82B3C">
        <w:rPr>
          <w:rFonts w:ascii="Verdana" w:hAnsi="Verdana" w:cs="Arial"/>
        </w:rPr>
        <w:t xml:space="preserve"> (colocar a texto lo que diga el documento) </w:t>
      </w:r>
    </w:p>
    <w:p w14:paraId="6EFDC6C6" w14:textId="77777777" w:rsidR="00E82B3C" w:rsidRPr="00E82B3C" w:rsidRDefault="00E82B3C" w:rsidP="00E82B3C">
      <w:pPr>
        <w:spacing w:after="0" w:line="240" w:lineRule="auto"/>
        <w:ind w:right="332"/>
        <w:jc w:val="both"/>
        <w:rPr>
          <w:rFonts w:ascii="Verdana" w:hAnsi="Verdana" w:cs="Arial"/>
        </w:rPr>
      </w:pPr>
    </w:p>
    <w:p w14:paraId="18BF87C7"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“XXXXXXXXXXXXXXXXXXXX XXXXXXXXXXXXXX “</w:t>
      </w:r>
    </w:p>
    <w:p w14:paraId="06C89BDD"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FECHA DE VIGENCIA: XXXXXXXX</w:t>
      </w:r>
    </w:p>
    <w:p w14:paraId="59101419"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FICHA: XXXXXXXXXX</w:t>
      </w:r>
    </w:p>
    <w:p w14:paraId="58DFE05E"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DIRECCIÓN DEL PREDIO: XXXXXXXXXXXXXXXXX</w:t>
      </w:r>
    </w:p>
    <w:p w14:paraId="1FAF5576"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PROPIETARIO DEL PREDIO: XXXXXXX XXXXXX XXXXXXX” (</w:t>
      </w:r>
      <w:r w:rsidRPr="00E82B3C">
        <w:rPr>
          <w:rFonts w:ascii="Verdana" w:hAnsi="Verdana" w:cs="Arial"/>
        </w:rPr>
        <w:t>Folio XX)</w:t>
      </w:r>
    </w:p>
    <w:p w14:paraId="246E4525" w14:textId="77777777" w:rsidR="00E82B3C" w:rsidRPr="00E82B3C" w:rsidRDefault="00E82B3C" w:rsidP="00E82B3C">
      <w:pPr>
        <w:tabs>
          <w:tab w:val="left" w:pos="8789"/>
        </w:tabs>
        <w:spacing w:after="0" w:line="240" w:lineRule="auto"/>
        <w:jc w:val="both"/>
        <w:rPr>
          <w:rFonts w:ascii="Verdana" w:hAnsi="Verdana" w:cs="Arial"/>
        </w:rPr>
      </w:pPr>
    </w:p>
    <w:p w14:paraId="355F558A" w14:textId="77777777" w:rsidR="00E82B3C" w:rsidRPr="00E82B3C" w:rsidRDefault="00E82B3C" w:rsidP="00E82B3C">
      <w:pPr>
        <w:tabs>
          <w:tab w:val="left" w:pos="8789"/>
        </w:tabs>
        <w:spacing w:after="0" w:line="240" w:lineRule="auto"/>
        <w:jc w:val="both"/>
        <w:rPr>
          <w:rFonts w:ascii="Verdana" w:hAnsi="Verdana" w:cs="Arial"/>
        </w:rPr>
      </w:pPr>
      <w:r w:rsidRPr="00E82B3C">
        <w:rPr>
          <w:rFonts w:ascii="Verdana" w:hAnsi="Verdana" w:cs="Arial"/>
        </w:rPr>
        <w:t xml:space="preserve">Que se encuentra demostrado que el hogar </w:t>
      </w:r>
      <w:r w:rsidRPr="00E82B3C">
        <w:rPr>
          <w:rFonts w:ascii="Verdana" w:hAnsi="Verdana" w:cs="Arial"/>
          <w:lang w:val="es-ES_tradnl"/>
        </w:rPr>
        <w:t>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rPr>
        <w:t xml:space="preserve">(SI/NO) ha asumido y acreditado las obligaciones fiscales del inmueble a titular en consonancia con lo señalado en el parágrafo 4 del artículo 277 de la Ley 1955 de 2019. </w:t>
      </w:r>
    </w:p>
    <w:p w14:paraId="25615258" w14:textId="77777777" w:rsidR="00E82B3C" w:rsidRPr="00E82B3C" w:rsidRDefault="00E82B3C" w:rsidP="00E82B3C">
      <w:pPr>
        <w:tabs>
          <w:tab w:val="left" w:pos="8789"/>
        </w:tabs>
        <w:spacing w:after="0" w:line="240" w:lineRule="auto"/>
        <w:jc w:val="both"/>
        <w:rPr>
          <w:rFonts w:ascii="Verdana" w:hAnsi="Verdana" w:cs="Arial"/>
        </w:rPr>
      </w:pPr>
    </w:p>
    <w:p w14:paraId="21A0D130" w14:textId="77777777" w:rsidR="00E82B3C" w:rsidRPr="00E82B3C" w:rsidRDefault="00E82B3C" w:rsidP="00E82B3C">
      <w:pPr>
        <w:tabs>
          <w:tab w:val="left" w:pos="8789"/>
        </w:tabs>
        <w:spacing w:after="0" w:line="240" w:lineRule="auto"/>
        <w:jc w:val="both"/>
        <w:rPr>
          <w:rFonts w:ascii="Verdana" w:hAnsi="Verdana" w:cs="Arial"/>
        </w:rPr>
      </w:pPr>
      <w:r w:rsidRPr="00E82B3C">
        <w:rPr>
          <w:rFonts w:ascii="Verdana" w:hAnsi="Verdana" w:cs="Arial"/>
        </w:rPr>
        <w:t xml:space="preserve">Que el artículo 2.1.2.2.2.12 del Decreto 1077 de 2015, modificado por el artículo 1 del Decreto 523 de 2021, dispone dentro de las causales de terminación de la actuación administrativa, entre otras las siguientes: </w:t>
      </w:r>
    </w:p>
    <w:p w14:paraId="3185E266" w14:textId="77777777" w:rsidR="00E82B3C" w:rsidRPr="00E82B3C" w:rsidRDefault="00E82B3C" w:rsidP="00E82B3C">
      <w:pPr>
        <w:tabs>
          <w:tab w:val="left" w:pos="8789"/>
        </w:tabs>
        <w:spacing w:after="0" w:line="240" w:lineRule="auto"/>
        <w:jc w:val="both"/>
        <w:rPr>
          <w:rFonts w:ascii="Verdana" w:hAnsi="Verdana" w:cs="Arial"/>
        </w:rPr>
      </w:pPr>
    </w:p>
    <w:p w14:paraId="784B333A" w14:textId="77777777" w:rsidR="00E82B3C" w:rsidRPr="00E82B3C" w:rsidRDefault="00E82B3C" w:rsidP="00E82B3C">
      <w:pPr>
        <w:pStyle w:val="NormalWeb"/>
        <w:spacing w:before="0" w:beforeAutospacing="0" w:after="0" w:afterAutospacing="0"/>
        <w:ind w:firstLine="708"/>
        <w:jc w:val="both"/>
        <w:rPr>
          <w:rFonts w:ascii="Verdana" w:hAnsi="Verdana" w:cs="Arial"/>
          <w:i/>
          <w:iCs/>
          <w:sz w:val="22"/>
          <w:szCs w:val="22"/>
          <w:lang w:eastAsia="es-ES_tradnl"/>
        </w:rPr>
      </w:pPr>
      <w:r w:rsidRPr="00E82B3C">
        <w:rPr>
          <w:rFonts w:ascii="Verdana" w:hAnsi="Verdana" w:cs="Arial"/>
          <w:b/>
          <w:bCs/>
          <w:sz w:val="22"/>
          <w:szCs w:val="22"/>
        </w:rPr>
        <w:t>“</w:t>
      </w:r>
      <w:r w:rsidRPr="00E82B3C">
        <w:rPr>
          <w:rFonts w:ascii="Verdana" w:hAnsi="Verdana" w:cs="Arial"/>
          <w:b/>
          <w:bCs/>
          <w:i/>
          <w:iCs/>
          <w:sz w:val="22"/>
          <w:szCs w:val="22"/>
        </w:rPr>
        <w:t>ARTÍCULO 2.1.2.2.2.12. Causales de terminación de la actuación administrativa.</w:t>
      </w:r>
      <w:r w:rsidRPr="00E82B3C">
        <w:rPr>
          <w:rStyle w:val="apple-converted-space"/>
          <w:rFonts w:ascii="Verdana" w:hAnsi="Verdana" w:cs="Arial"/>
          <w:i/>
          <w:iCs/>
          <w:sz w:val="22"/>
          <w:szCs w:val="22"/>
        </w:rPr>
        <w:t> </w:t>
      </w:r>
      <w:r w:rsidRPr="00E82B3C">
        <w:rPr>
          <w:rFonts w:ascii="Verdana" w:hAnsi="Verdana" w:cs="Arial"/>
          <w:i/>
          <w:iCs/>
          <w:sz w:val="22"/>
          <w:szCs w:val="22"/>
        </w:rPr>
        <w:t xml:space="preserve">La actuación administrativa de cesión será terminada por parte de la entidad cedente cuando: (Se debe enunciar la causal o causales que apliquen) </w:t>
      </w:r>
    </w:p>
    <w:p w14:paraId="77F91F8B" w14:textId="77777777" w:rsidR="00E82B3C" w:rsidRPr="00E82B3C" w:rsidRDefault="00E82B3C" w:rsidP="00E82B3C">
      <w:pPr>
        <w:pStyle w:val="NormalWeb"/>
        <w:spacing w:before="0" w:beforeAutospacing="0" w:after="0" w:afterAutospacing="0"/>
        <w:jc w:val="both"/>
        <w:rPr>
          <w:rFonts w:ascii="Verdana" w:hAnsi="Verdana" w:cs="Arial"/>
          <w:i/>
          <w:iCs/>
          <w:sz w:val="22"/>
          <w:szCs w:val="22"/>
        </w:rPr>
      </w:pPr>
    </w:p>
    <w:p w14:paraId="2B3C11DB" w14:textId="77777777" w:rsidR="00E82B3C" w:rsidRPr="00E82B3C" w:rsidRDefault="00E82B3C" w:rsidP="00E82B3C">
      <w:pPr>
        <w:pStyle w:val="NormalWeb"/>
        <w:numPr>
          <w:ilvl w:val="0"/>
          <w:numId w:val="10"/>
        </w:numPr>
        <w:spacing w:before="0" w:beforeAutospacing="0" w:after="0" w:afterAutospacing="0"/>
        <w:jc w:val="both"/>
        <w:rPr>
          <w:rFonts w:ascii="Verdana" w:hAnsi="Verdana" w:cs="Arial"/>
          <w:i/>
          <w:iCs/>
          <w:sz w:val="22"/>
          <w:szCs w:val="22"/>
        </w:rPr>
      </w:pPr>
      <w:r w:rsidRPr="00E82B3C">
        <w:rPr>
          <w:rFonts w:ascii="Verdana" w:hAnsi="Verdana" w:cs="Arial"/>
          <w:i/>
          <w:iCs/>
          <w:sz w:val="22"/>
          <w:szCs w:val="22"/>
          <w:u w:val="single"/>
        </w:rPr>
        <w:t>El inmueble se encuentre ubicado</w:t>
      </w:r>
      <w:r w:rsidRPr="00E82B3C">
        <w:rPr>
          <w:rFonts w:ascii="Verdana" w:hAnsi="Verdana" w:cs="Arial"/>
          <w:i/>
          <w:iCs/>
          <w:sz w:val="22"/>
          <w:szCs w:val="22"/>
        </w:rPr>
        <w:t xml:space="preserve"> </w:t>
      </w:r>
      <w:r w:rsidRPr="00E82B3C">
        <w:rPr>
          <w:rFonts w:ascii="Verdana" w:hAnsi="Verdana" w:cs="Arial"/>
          <w:i/>
          <w:iCs/>
          <w:sz w:val="22"/>
          <w:szCs w:val="22"/>
          <w:u w:val="single"/>
        </w:rPr>
        <w:t>en bienes de uso público</w:t>
      </w:r>
      <w:r w:rsidRPr="00E82B3C">
        <w:rPr>
          <w:rFonts w:ascii="Verdana" w:hAnsi="Verdana" w:cs="Arial"/>
          <w:i/>
          <w:iCs/>
          <w:sz w:val="22"/>
          <w:szCs w:val="22"/>
        </w:rPr>
        <w:t xml:space="preserve">, destinados a fines institucionales de salud o educación, en zonas de conservación </w:t>
      </w:r>
      <w:r w:rsidRPr="00E82B3C">
        <w:rPr>
          <w:rFonts w:ascii="Verdana" w:hAnsi="Verdana" w:cs="Arial"/>
          <w:i/>
          <w:iCs/>
          <w:sz w:val="22"/>
          <w:szCs w:val="22"/>
          <w:u w:val="single"/>
        </w:rPr>
        <w:t xml:space="preserve">o protección ambiental, </w:t>
      </w:r>
      <w:r w:rsidRPr="00E82B3C">
        <w:rPr>
          <w:rFonts w:ascii="Verdana" w:hAnsi="Verdana" w:cs="Arial"/>
          <w:i/>
          <w:iCs/>
          <w:sz w:val="22"/>
          <w:szCs w:val="22"/>
        </w:rPr>
        <w:t>en áreas insalubres de riesgo y demás previstas en los artículos</w:t>
      </w:r>
      <w:r w:rsidRPr="00E82B3C">
        <w:rPr>
          <w:rStyle w:val="apple-converted-space"/>
          <w:rFonts w:ascii="Verdana" w:hAnsi="Verdana" w:cs="Arial"/>
          <w:i/>
          <w:iCs/>
          <w:sz w:val="22"/>
          <w:szCs w:val="22"/>
        </w:rPr>
        <w:t> </w:t>
      </w:r>
      <w:hyperlink r:id="rId7" w:anchor="35" w:history="1">
        <w:r w:rsidRPr="00E82B3C">
          <w:rPr>
            <w:rStyle w:val="Hipervnculo"/>
            <w:rFonts w:ascii="Verdana" w:hAnsi="Verdana" w:cs="Arial"/>
            <w:i/>
            <w:iCs/>
            <w:sz w:val="22"/>
            <w:szCs w:val="22"/>
          </w:rPr>
          <w:t>35</w:t>
        </w:r>
        <w:r w:rsidRPr="00E82B3C">
          <w:rPr>
            <w:rStyle w:val="apple-converted-space"/>
            <w:rFonts w:ascii="Verdana" w:hAnsi="Verdana" w:cs="Arial"/>
            <w:i/>
            <w:iCs/>
            <w:sz w:val="22"/>
            <w:szCs w:val="22"/>
          </w:rPr>
          <w:t> </w:t>
        </w:r>
      </w:hyperlink>
      <w:r w:rsidRPr="00E82B3C">
        <w:rPr>
          <w:rFonts w:ascii="Verdana" w:hAnsi="Verdana" w:cs="Arial"/>
          <w:i/>
          <w:iCs/>
          <w:sz w:val="22"/>
          <w:szCs w:val="22"/>
        </w:rPr>
        <w:t>y</w:t>
      </w:r>
      <w:r w:rsidRPr="00E82B3C">
        <w:rPr>
          <w:rStyle w:val="apple-converted-space"/>
          <w:rFonts w:ascii="Verdana" w:hAnsi="Verdana" w:cs="Arial"/>
          <w:i/>
          <w:iCs/>
          <w:sz w:val="22"/>
          <w:szCs w:val="22"/>
        </w:rPr>
        <w:t> </w:t>
      </w:r>
      <w:hyperlink r:id="rId8" w:anchor="37" w:history="1">
        <w:r w:rsidRPr="00E82B3C">
          <w:rPr>
            <w:rStyle w:val="Hipervnculo"/>
            <w:rFonts w:ascii="Verdana" w:hAnsi="Verdana" w:cs="Arial"/>
            <w:i/>
            <w:iCs/>
            <w:sz w:val="22"/>
            <w:szCs w:val="22"/>
          </w:rPr>
          <w:t>37</w:t>
        </w:r>
        <w:r w:rsidRPr="00E82B3C">
          <w:rPr>
            <w:rStyle w:val="apple-converted-space"/>
            <w:rFonts w:ascii="Verdana" w:hAnsi="Verdana" w:cs="Arial"/>
            <w:i/>
            <w:iCs/>
            <w:sz w:val="22"/>
            <w:szCs w:val="22"/>
          </w:rPr>
          <w:t> </w:t>
        </w:r>
      </w:hyperlink>
      <w:r w:rsidRPr="00E82B3C">
        <w:rPr>
          <w:rFonts w:ascii="Verdana" w:hAnsi="Verdana" w:cs="Arial"/>
          <w:i/>
          <w:iCs/>
          <w:sz w:val="22"/>
          <w:szCs w:val="22"/>
        </w:rPr>
        <w:t>de la Ley 388 de 1997, en concordancia con el plan de ordenamiento territorial o los instrumentos que lo desarrollen o complementen.</w:t>
      </w:r>
      <w:r w:rsidRPr="00E82B3C">
        <w:rPr>
          <w:rFonts w:ascii="Verdana" w:hAnsi="Verdana" w:cs="Arial"/>
          <w:i/>
          <w:sz w:val="22"/>
          <w:szCs w:val="22"/>
        </w:rPr>
        <w:t>(INCLUIR SEGÚN CORRESPONDA)</w:t>
      </w:r>
    </w:p>
    <w:p w14:paraId="3A85C9DD" w14:textId="77777777" w:rsidR="00E82B3C" w:rsidRPr="00E82B3C" w:rsidRDefault="00E82B3C" w:rsidP="00E82B3C">
      <w:pPr>
        <w:pStyle w:val="NormalWeb"/>
        <w:numPr>
          <w:ilvl w:val="0"/>
          <w:numId w:val="10"/>
        </w:numPr>
        <w:spacing w:before="0" w:beforeAutospacing="0" w:after="0" w:afterAutospacing="0"/>
        <w:jc w:val="both"/>
        <w:rPr>
          <w:rFonts w:ascii="Verdana" w:hAnsi="Verdana" w:cs="Arial"/>
          <w:i/>
          <w:iCs/>
          <w:sz w:val="22"/>
          <w:szCs w:val="22"/>
        </w:rPr>
      </w:pPr>
      <w:r w:rsidRPr="00E82B3C">
        <w:rPr>
          <w:rFonts w:ascii="Verdana" w:hAnsi="Verdana" w:cs="Arial"/>
          <w:i/>
          <w:iCs/>
          <w:sz w:val="22"/>
          <w:szCs w:val="22"/>
          <w:u w:val="single"/>
        </w:rPr>
        <w:t>Cuando el hogar no cumpla los requisitos para la cesión del inmueble previstos en el artículo</w:t>
      </w:r>
      <w:r w:rsidRPr="00E82B3C">
        <w:rPr>
          <w:rStyle w:val="apple-converted-space"/>
          <w:rFonts w:ascii="Verdana" w:hAnsi="Verdana" w:cs="Arial"/>
          <w:i/>
          <w:iCs/>
          <w:sz w:val="22"/>
          <w:szCs w:val="22"/>
          <w:u w:val="single"/>
        </w:rPr>
        <w:t> </w:t>
      </w:r>
      <w:hyperlink r:id="rId9" w:anchor="277" w:history="1">
        <w:r w:rsidRPr="00E82B3C">
          <w:rPr>
            <w:rStyle w:val="Hipervnculo"/>
            <w:rFonts w:ascii="Verdana" w:hAnsi="Verdana" w:cs="Arial"/>
            <w:i/>
            <w:iCs/>
            <w:sz w:val="22"/>
            <w:szCs w:val="22"/>
          </w:rPr>
          <w:t>277</w:t>
        </w:r>
        <w:r w:rsidRPr="00E82B3C">
          <w:rPr>
            <w:rStyle w:val="apple-converted-space"/>
            <w:rFonts w:ascii="Verdana" w:hAnsi="Verdana" w:cs="Arial"/>
            <w:i/>
            <w:iCs/>
            <w:sz w:val="22"/>
            <w:szCs w:val="22"/>
            <w:u w:val="single"/>
          </w:rPr>
          <w:t> </w:t>
        </w:r>
      </w:hyperlink>
      <w:r w:rsidRPr="00E82B3C">
        <w:rPr>
          <w:rFonts w:ascii="Verdana" w:hAnsi="Verdana" w:cs="Arial"/>
          <w:i/>
          <w:iCs/>
          <w:sz w:val="22"/>
          <w:szCs w:val="22"/>
          <w:u w:val="single"/>
        </w:rPr>
        <w:t>de la Ley 1955 de 2019</w:t>
      </w:r>
      <w:r w:rsidRPr="00E82B3C">
        <w:rPr>
          <w:rFonts w:ascii="Verdana" w:hAnsi="Verdana" w:cs="Arial"/>
          <w:i/>
          <w:iCs/>
          <w:sz w:val="22"/>
          <w:szCs w:val="22"/>
        </w:rPr>
        <w:t xml:space="preserve"> en concordancia con el artículo</w:t>
      </w:r>
      <w:r w:rsidRPr="00E82B3C">
        <w:rPr>
          <w:rStyle w:val="apple-converted-space"/>
          <w:rFonts w:ascii="Verdana" w:hAnsi="Verdana" w:cs="Arial"/>
          <w:i/>
          <w:iCs/>
          <w:sz w:val="22"/>
          <w:szCs w:val="22"/>
        </w:rPr>
        <w:t> </w:t>
      </w:r>
      <w:hyperlink r:id="rId10" w:anchor="14" w:history="1">
        <w:r w:rsidRPr="00E82B3C">
          <w:rPr>
            <w:rStyle w:val="Hipervnculo"/>
            <w:rFonts w:ascii="Verdana" w:hAnsi="Verdana" w:cs="Arial"/>
            <w:i/>
            <w:iCs/>
            <w:sz w:val="22"/>
            <w:szCs w:val="22"/>
          </w:rPr>
          <w:t>14</w:t>
        </w:r>
        <w:r w:rsidRPr="00E82B3C">
          <w:rPr>
            <w:rStyle w:val="apple-converted-space"/>
            <w:rFonts w:ascii="Verdana" w:hAnsi="Verdana" w:cs="Arial"/>
            <w:i/>
            <w:iCs/>
            <w:sz w:val="22"/>
            <w:szCs w:val="22"/>
          </w:rPr>
          <w:t> </w:t>
        </w:r>
      </w:hyperlink>
      <w:r w:rsidRPr="00E82B3C">
        <w:rPr>
          <w:rFonts w:ascii="Verdana" w:hAnsi="Verdana" w:cs="Arial"/>
          <w:i/>
          <w:iCs/>
          <w:sz w:val="22"/>
          <w:szCs w:val="22"/>
        </w:rPr>
        <w:t xml:space="preserve">de la Ley 2044 de 2020, y el presente reglamento.(…)” </w:t>
      </w:r>
      <w:r w:rsidRPr="00E82B3C">
        <w:rPr>
          <w:rFonts w:ascii="Verdana" w:hAnsi="Verdana" w:cs="Arial"/>
          <w:i/>
          <w:sz w:val="22"/>
          <w:szCs w:val="22"/>
        </w:rPr>
        <w:t>(INCLUIR SEGÚN CORRESPONDA)”</w:t>
      </w:r>
    </w:p>
    <w:p w14:paraId="399DEBD1" w14:textId="77777777" w:rsidR="00E82B3C" w:rsidRPr="00E82B3C" w:rsidRDefault="00E82B3C" w:rsidP="00E82B3C">
      <w:pPr>
        <w:pStyle w:val="NormalWeb"/>
        <w:spacing w:before="0" w:beforeAutospacing="0" w:after="0" w:afterAutospacing="0"/>
        <w:ind w:left="720"/>
        <w:jc w:val="both"/>
        <w:rPr>
          <w:rFonts w:ascii="Verdana" w:hAnsi="Verdana" w:cs="Arial"/>
          <w:sz w:val="22"/>
          <w:szCs w:val="22"/>
          <w:lang w:val="es-ES_tradnl"/>
        </w:rPr>
      </w:pPr>
    </w:p>
    <w:p w14:paraId="7A6C842B" w14:textId="63F7266A" w:rsidR="00E82B3C" w:rsidRPr="00E82B3C" w:rsidRDefault="00E82B3C" w:rsidP="00E82B3C">
      <w:pPr>
        <w:spacing w:after="0" w:line="240" w:lineRule="auto"/>
        <w:ind w:right="142"/>
        <w:jc w:val="both"/>
        <w:rPr>
          <w:rFonts w:ascii="Verdana" w:hAnsi="Verdana" w:cs="Arial"/>
          <w:bCs/>
        </w:rPr>
      </w:pPr>
      <w:r w:rsidRPr="00E82B3C">
        <w:rPr>
          <w:rFonts w:ascii="Verdana" w:hAnsi="Verdana" w:cs="Arial"/>
          <w:lang w:val="es-ES_tradnl"/>
        </w:rPr>
        <w:t>Que el inmueble solicitado en trámite de cesión a título gratuito y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b/>
          <w:bCs/>
          <w:lang w:val="es-ES_tradnl"/>
        </w:rPr>
        <w:t>NO</w:t>
      </w:r>
      <w:r w:rsidRPr="00E82B3C">
        <w:rPr>
          <w:rFonts w:ascii="Verdana" w:hAnsi="Verdana" w:cs="Arial"/>
          <w:lang w:val="es-ES_tradnl"/>
        </w:rPr>
        <w:t xml:space="preserve"> </w:t>
      </w:r>
      <w:r w:rsidRPr="00E82B3C">
        <w:rPr>
          <w:rFonts w:ascii="Verdana" w:hAnsi="Verdana" w:cs="Arial"/>
          <w:b/>
          <w:noProof/>
          <w:lang w:val="es-ES_tradnl"/>
        </w:rPr>
        <w:t>CUMPLEN</w:t>
      </w:r>
      <w:r w:rsidRPr="00E82B3C">
        <w:rPr>
          <w:rFonts w:ascii="Verdana" w:hAnsi="Verdana" w:cs="Arial"/>
          <w:lang w:val="es-ES_tradnl"/>
        </w:rPr>
        <w:t xml:space="preserve"> </w:t>
      </w:r>
      <w:r w:rsidRPr="00E82B3C">
        <w:rPr>
          <w:rFonts w:ascii="Verdana" w:hAnsi="Verdana" w:cs="Arial"/>
        </w:rPr>
        <w:t xml:space="preserve">con los requisitos señalados en el artículo 277 Ley 1955 de 2019 </w:t>
      </w:r>
      <w:r w:rsidRPr="00E82B3C">
        <w:rPr>
          <w:rFonts w:ascii="Verdana" w:hAnsi="Verdana" w:cs="Arial"/>
          <w:lang w:val="es-ES_tradnl"/>
        </w:rPr>
        <w:t>y el Decreto 1077 del 2015, modificado por el artículo 1 del Decreto 523 de 2021</w:t>
      </w:r>
      <w:r w:rsidRPr="00E82B3C">
        <w:rPr>
          <w:rFonts w:ascii="Verdana" w:hAnsi="Verdana" w:cs="Arial"/>
        </w:rPr>
        <w:t xml:space="preserve">, por cuanto (colocar la causa técnicas y jurídicas por las cuales no se puede ceder </w:t>
      </w:r>
      <w:proofErr w:type="spellStart"/>
      <w:r w:rsidRPr="00E82B3C">
        <w:rPr>
          <w:rFonts w:ascii="Verdana" w:hAnsi="Verdana" w:cs="Arial"/>
        </w:rPr>
        <w:t>ej</w:t>
      </w:r>
      <w:proofErr w:type="spellEnd"/>
      <w:r w:rsidRPr="00E82B3C">
        <w:rPr>
          <w:rFonts w:ascii="Verdana" w:hAnsi="Verdana" w:cs="Arial"/>
        </w:rPr>
        <w:t xml:space="preserve">, no cumple con la ocupación ininterrumpida y está ubicado en suelo de protección), </w:t>
      </w:r>
      <w:r w:rsidRPr="00E82B3C">
        <w:rPr>
          <w:rFonts w:ascii="Verdana" w:hAnsi="Verdana" w:cs="Arial"/>
          <w:bCs/>
          <w:lang w:val="es-ES_tradnl"/>
        </w:rPr>
        <w:t>razón por la cual se procederá a terminar la actuación administrativa.</w:t>
      </w:r>
    </w:p>
    <w:p w14:paraId="30175E42" w14:textId="77777777" w:rsidR="00E82B3C" w:rsidRPr="00E82B3C" w:rsidRDefault="00E82B3C" w:rsidP="00E82B3C">
      <w:pPr>
        <w:tabs>
          <w:tab w:val="left" w:pos="8789"/>
        </w:tabs>
        <w:spacing w:after="0" w:line="240" w:lineRule="auto"/>
        <w:jc w:val="both"/>
        <w:rPr>
          <w:rFonts w:ascii="Verdana" w:hAnsi="Verdana" w:cs="Arial"/>
        </w:rPr>
      </w:pPr>
    </w:p>
    <w:p w14:paraId="0B87CE8A" w14:textId="78F804DE" w:rsidR="00E82B3C" w:rsidRPr="00E82B3C" w:rsidRDefault="00E82B3C" w:rsidP="00E82B3C">
      <w:pPr>
        <w:spacing w:after="0" w:line="240" w:lineRule="auto"/>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como resultado de la actuación administrativa antes mencionada, se profirió la Resolución No. (indicar número y fecha de la resolución expedida) (colocar epígrafe de la resolución expedida), en consonancia con lo dispuesto en el (</w:t>
      </w:r>
      <w:r w:rsidRPr="00E82B3C">
        <w:rPr>
          <w:rFonts w:ascii="Verdana" w:hAnsi="Verdana" w:cs="Arial"/>
        </w:rPr>
        <w:t xml:space="preserve">colocar norma vigente que reglamente según corresponda ej. </w:t>
      </w:r>
      <w:r w:rsidRPr="00E82B3C">
        <w:rPr>
          <w:rFonts w:ascii="Verdana" w:hAnsi="Verdana" w:cs="Arial"/>
          <w:lang w:val="es-ES_tradnl"/>
        </w:rPr>
        <w:t>artículo 2.1.2.2.2.8 del Decreto 1077 de 2015, modificado por el artículo 1 del Decreto 523 de 2021)</w:t>
      </w:r>
    </w:p>
    <w:p w14:paraId="740B3F53" w14:textId="77777777" w:rsidR="00E82B3C" w:rsidRPr="00E82B3C" w:rsidRDefault="00E82B3C" w:rsidP="00E82B3C">
      <w:pPr>
        <w:spacing w:after="0" w:line="240" w:lineRule="auto"/>
        <w:jc w:val="both"/>
        <w:rPr>
          <w:rFonts w:ascii="Verdana" w:hAnsi="Verdana" w:cs="Arial"/>
          <w:lang w:val="es-ES_tradnl"/>
        </w:rPr>
      </w:pPr>
    </w:p>
    <w:p w14:paraId="6E894005" w14:textId="77777777" w:rsidR="00E82B3C" w:rsidRPr="00E82B3C" w:rsidRDefault="00E82B3C" w:rsidP="00E82B3C">
      <w:pPr>
        <w:spacing w:after="0" w:line="240" w:lineRule="auto"/>
        <w:jc w:val="both"/>
        <w:rPr>
          <w:rFonts w:ascii="Verdana" w:hAnsi="Verdana" w:cs="Arial"/>
          <w:lang w:val="es-ES_tradnl"/>
        </w:rPr>
      </w:pPr>
      <w:r w:rsidRPr="00E82B3C">
        <w:rPr>
          <w:rFonts w:ascii="Verdana" w:hAnsi="Verdana" w:cs="Arial"/>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E82B3C">
        <w:rPr>
          <w:rFonts w:ascii="Verdana" w:hAnsi="Verdana" w:cs="Arial"/>
          <w:lang w:val="es-ES_tradnl"/>
        </w:rPr>
        <w:t>desfijación</w:t>
      </w:r>
      <w:proofErr w:type="spellEnd"/>
      <w:r w:rsidRPr="00E82B3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2269FD2C" w14:textId="77777777" w:rsidR="00E82B3C" w:rsidRPr="00E82B3C" w:rsidRDefault="00E82B3C" w:rsidP="00E82B3C">
      <w:pPr>
        <w:spacing w:after="0" w:line="240" w:lineRule="auto"/>
        <w:ind w:right="332"/>
        <w:jc w:val="both"/>
        <w:rPr>
          <w:rFonts w:ascii="Verdana" w:hAnsi="Verdana" w:cs="Arial"/>
          <w:lang w:val="es-ES_tradnl"/>
        </w:rPr>
      </w:pPr>
    </w:p>
    <w:p w14:paraId="5722567A"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lang w:val="es-ES_tradnl"/>
        </w:rPr>
        <w:t>Q</w:t>
      </w:r>
      <w:proofErr w:type="spellStart"/>
      <w:r w:rsidRPr="00E82B3C">
        <w:rPr>
          <w:rFonts w:ascii="Verdana" w:hAnsi="Verdana" w:cs="Arial"/>
        </w:rPr>
        <w:t>ue</w:t>
      </w:r>
      <w:proofErr w:type="spellEnd"/>
      <w:r w:rsidRPr="00E82B3C">
        <w:rPr>
          <w:rFonts w:ascii="Verdana" w:hAnsi="Verdana" w:cs="Arial"/>
        </w:rPr>
        <w:t xml:space="preserve"> no se presentaron oposiciones u objeciones frente a la resolución de comunicación (Indicar número y fecha </w:t>
      </w:r>
      <w:r w:rsidRPr="00E82B3C">
        <w:rPr>
          <w:rFonts w:ascii="Verdana" w:hAnsi="Verdana" w:cs="Arial"/>
          <w:lang w:val="es-ES_tradnl"/>
        </w:rPr>
        <w:t>día- mes año</w:t>
      </w:r>
      <w:r w:rsidRPr="00E82B3C">
        <w:rPr>
          <w:rFonts w:ascii="Verdana" w:hAnsi="Verdana" w:cs="Arial"/>
        </w:rPr>
        <w:t xml:space="preserve">) dentro del término concedido, el cual venció el (colocar fecha en termino de </w:t>
      </w:r>
      <w:r w:rsidRPr="00E82B3C">
        <w:rPr>
          <w:rFonts w:ascii="Verdana" w:hAnsi="Verdana" w:cs="Arial"/>
          <w:lang w:val="es-ES_tradnl"/>
        </w:rPr>
        <w:t>día- mes año)</w:t>
      </w:r>
    </w:p>
    <w:p w14:paraId="5B5C69D3" w14:textId="77777777" w:rsidR="00E82B3C" w:rsidRPr="00E82B3C" w:rsidRDefault="00E82B3C" w:rsidP="00E82B3C">
      <w:pPr>
        <w:spacing w:after="0" w:line="240" w:lineRule="auto"/>
        <w:jc w:val="both"/>
        <w:rPr>
          <w:rFonts w:ascii="Verdana" w:hAnsi="Verdana" w:cs="Arial"/>
          <w:lang w:val="es-ES_tradnl"/>
        </w:rPr>
      </w:pPr>
    </w:p>
    <w:p w14:paraId="0354A5E3" w14:textId="77777777" w:rsidR="00E82B3C" w:rsidRPr="00E82B3C" w:rsidRDefault="00E82B3C" w:rsidP="00E82B3C">
      <w:pPr>
        <w:tabs>
          <w:tab w:val="left" w:pos="8789"/>
        </w:tabs>
        <w:spacing w:after="0" w:line="240" w:lineRule="auto"/>
        <w:ind w:right="51"/>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616CADF6" w14:textId="77777777" w:rsidR="00E82B3C" w:rsidRPr="00E82B3C" w:rsidRDefault="00E82B3C" w:rsidP="00E82B3C">
      <w:pPr>
        <w:tabs>
          <w:tab w:val="left" w:pos="8789"/>
        </w:tabs>
        <w:spacing w:after="0" w:line="240" w:lineRule="auto"/>
        <w:ind w:right="142"/>
        <w:jc w:val="both"/>
        <w:rPr>
          <w:rFonts w:ascii="Verdana" w:hAnsi="Verdana" w:cs="Arial"/>
        </w:rPr>
      </w:pPr>
    </w:p>
    <w:p w14:paraId="215A8E90" w14:textId="77777777" w:rsidR="00E82B3C" w:rsidRPr="00E82B3C" w:rsidRDefault="00E82B3C" w:rsidP="00E82B3C">
      <w:pPr>
        <w:tabs>
          <w:tab w:val="left" w:pos="8789"/>
        </w:tabs>
        <w:spacing w:after="0" w:line="240" w:lineRule="auto"/>
        <w:ind w:right="142"/>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mérito de lo expuesto, </w:t>
      </w:r>
    </w:p>
    <w:p w14:paraId="2A1BECC7" w14:textId="77777777" w:rsidR="00E82B3C" w:rsidRPr="00E82B3C" w:rsidRDefault="00E82B3C" w:rsidP="00E82B3C">
      <w:pPr>
        <w:spacing w:after="0" w:line="240" w:lineRule="auto"/>
        <w:contextualSpacing/>
        <w:jc w:val="both"/>
        <w:rPr>
          <w:rFonts w:ascii="Verdana" w:hAnsi="Verdana" w:cs="Arial"/>
          <w:b/>
        </w:rPr>
      </w:pPr>
    </w:p>
    <w:p w14:paraId="0B2C8C9D" w14:textId="77777777" w:rsidR="00E82B3C" w:rsidRPr="00E82B3C" w:rsidRDefault="00E82B3C" w:rsidP="00E82B3C">
      <w:pPr>
        <w:spacing w:after="0" w:line="240" w:lineRule="auto"/>
        <w:ind w:right="142"/>
        <w:rPr>
          <w:rFonts w:ascii="Verdana" w:hAnsi="Verdana" w:cs="Arial"/>
          <w:b/>
          <w:bCs/>
        </w:rPr>
      </w:pPr>
    </w:p>
    <w:p w14:paraId="471B0919" w14:textId="77777777" w:rsidR="00E82B3C" w:rsidRPr="00E82B3C" w:rsidRDefault="00E82B3C" w:rsidP="00E82B3C">
      <w:pPr>
        <w:spacing w:after="0" w:line="240" w:lineRule="auto"/>
        <w:ind w:right="142"/>
        <w:jc w:val="center"/>
        <w:rPr>
          <w:rFonts w:ascii="Verdana" w:hAnsi="Verdana" w:cs="Arial"/>
          <w:b/>
          <w:bCs/>
        </w:rPr>
      </w:pPr>
      <w:r w:rsidRPr="00E82B3C">
        <w:rPr>
          <w:rFonts w:ascii="Verdana" w:hAnsi="Verdana" w:cs="Arial"/>
          <w:b/>
          <w:bCs/>
        </w:rPr>
        <w:t>RESUELVE:</w:t>
      </w:r>
    </w:p>
    <w:p w14:paraId="7338E869" w14:textId="77777777" w:rsidR="00E82B3C" w:rsidRPr="00E82B3C" w:rsidRDefault="00E82B3C" w:rsidP="00E82B3C">
      <w:pPr>
        <w:pStyle w:val="Textoindependiente2"/>
        <w:spacing w:line="240" w:lineRule="auto"/>
        <w:ind w:right="142"/>
        <w:rPr>
          <w:rFonts w:ascii="Verdana" w:hAnsi="Verdana" w:cs="Arial"/>
          <w:b/>
          <w:sz w:val="22"/>
          <w:szCs w:val="22"/>
        </w:rPr>
      </w:pPr>
    </w:p>
    <w:p w14:paraId="6938E64C" w14:textId="77777777" w:rsidR="00E82B3C" w:rsidRPr="00E82B3C" w:rsidRDefault="00E82B3C" w:rsidP="00E82B3C">
      <w:pPr>
        <w:spacing w:after="0" w:line="240" w:lineRule="auto"/>
        <w:ind w:right="142"/>
        <w:jc w:val="both"/>
        <w:rPr>
          <w:rFonts w:ascii="Verdana" w:hAnsi="Verdana" w:cs="Arial"/>
          <w:b/>
          <w:lang w:val="es-ES_tradnl"/>
        </w:rPr>
      </w:pPr>
    </w:p>
    <w:p w14:paraId="46E7F003" w14:textId="77777777" w:rsidR="00E82B3C" w:rsidRPr="00E82B3C" w:rsidRDefault="00E82B3C" w:rsidP="00E82B3C">
      <w:pPr>
        <w:spacing w:after="0" w:line="240" w:lineRule="auto"/>
        <w:ind w:left="-142" w:right="51"/>
        <w:jc w:val="both"/>
        <w:rPr>
          <w:rFonts w:ascii="Verdana" w:hAnsi="Verdana" w:cs="Arial"/>
          <w:lang w:val="es-ES_tradnl"/>
        </w:rPr>
      </w:pPr>
      <w:r w:rsidRPr="00E82B3C">
        <w:rPr>
          <w:rFonts w:ascii="Verdana" w:hAnsi="Verdana" w:cs="Arial"/>
          <w:b/>
          <w:lang w:val="es-ES_tradnl"/>
        </w:rPr>
        <w:t>ARTÍCULO PRIMERO. –</w:t>
      </w:r>
      <w:r w:rsidRPr="00E82B3C">
        <w:rPr>
          <w:rFonts w:ascii="Verdana" w:hAnsi="Verdana" w:cs="Arial"/>
          <w:lang w:val="es-ES_tradnl"/>
        </w:rPr>
        <w:t xml:space="preserve"> Terminar la actuación administrativa frente a la solicitud de cesión a título gratuito presentada por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(colocar cuantos nombres y apellidos correspondan) identificado con cédula de ciudadanía No. (relacionar números que cedula que correspondan), en relación con el bien fiscal ubicado en el Barrio “(nombre del barrio)”, identificado con la nomenclatura urbana (colocar dirección),</w:t>
      </w:r>
      <w:r w:rsidRPr="00E82B3C">
        <w:rPr>
          <w:rStyle w:val="Ninguno"/>
          <w:rFonts w:ascii="Verdana" w:hAnsi="Verdana" w:cs="Arial"/>
          <w:lang w:val="es-CO"/>
        </w:rPr>
        <w:t xml:space="preserve"> </w:t>
      </w:r>
      <w:r w:rsidRPr="00E82B3C">
        <w:rPr>
          <w:rFonts w:ascii="Verdana" w:hAnsi="Verdana" w:cs="Arial"/>
          <w:lang w:val="es-ES_tradnl"/>
        </w:rPr>
        <w:t>del Municipio de (nombre del municipio),</w:t>
      </w:r>
      <w:r w:rsidRPr="00E82B3C">
        <w:rPr>
          <w:rFonts w:ascii="Verdana" w:hAnsi="Verdana" w:cs="Arial"/>
          <w:b/>
          <w:lang w:val="es-ES_tradnl"/>
        </w:rPr>
        <w:t xml:space="preserve"> </w:t>
      </w:r>
      <w:r w:rsidRPr="00E82B3C">
        <w:rPr>
          <w:rFonts w:ascii="Verdana" w:hAnsi="Verdana" w:cs="Arial"/>
          <w:lang w:val="es-ES_tradnl"/>
        </w:rPr>
        <w:t xml:space="preserve">del Departamento del (nombre del departamento), identificado con número catastral No. (colocar el que señale el documento catastral) y folio de matrícula inmobiliaria individual No. (número </w:t>
      </w:r>
      <w:proofErr w:type="spellStart"/>
      <w:r w:rsidRPr="00E82B3C">
        <w:rPr>
          <w:rFonts w:ascii="Verdana" w:hAnsi="Verdana" w:cs="Arial"/>
          <w:lang w:val="es-ES_tradnl"/>
        </w:rPr>
        <w:t>del</w:t>
      </w:r>
      <w:proofErr w:type="spellEnd"/>
      <w:r w:rsidRPr="00E82B3C">
        <w:rPr>
          <w:rFonts w:ascii="Verdana" w:hAnsi="Verdana" w:cs="Arial"/>
          <w:lang w:val="es-ES_tradnl"/>
        </w:rPr>
        <w:t xml:space="preserve"> folio de matrícula individual o de mayor extensión según corresponda) cuya área de terreno de (señalar el número </w:t>
      </w:r>
      <w:proofErr w:type="gramStart"/>
      <w:r w:rsidRPr="00E82B3C">
        <w:rPr>
          <w:rFonts w:ascii="Verdana" w:hAnsi="Verdana" w:cs="Arial"/>
          <w:lang w:val="es-ES_tradnl"/>
        </w:rPr>
        <w:t>de  m</w:t>
      </w:r>
      <w:proofErr w:type="gramEnd"/>
      <w:r w:rsidRPr="00E82B3C">
        <w:rPr>
          <w:rFonts w:ascii="Verdana" w:hAnsi="Verdana" w:cs="Arial"/>
          <w:b/>
          <w:noProof/>
          <w:vertAlign w:val="superscript"/>
          <w:lang w:val="es-ES_tradnl"/>
        </w:rPr>
        <w:t xml:space="preserve">2,  </w:t>
      </w:r>
      <w:r w:rsidRPr="00E82B3C">
        <w:rPr>
          <w:rFonts w:ascii="Verdana" w:hAnsi="Verdana" w:cs="Arial"/>
          <w:lang w:val="es-ES_tradnl"/>
        </w:rPr>
        <w:t>) por las razones expuestas en la parte considerativa del presente acto administrativo.</w:t>
      </w:r>
    </w:p>
    <w:p w14:paraId="4AEF8D56" w14:textId="77777777" w:rsidR="00E82B3C" w:rsidRPr="00E82B3C" w:rsidRDefault="00E82B3C" w:rsidP="00E82B3C">
      <w:pPr>
        <w:spacing w:after="0" w:line="240" w:lineRule="auto"/>
        <w:ind w:left="-142" w:right="51"/>
        <w:jc w:val="both"/>
        <w:rPr>
          <w:rFonts w:ascii="Verdana" w:hAnsi="Verdana" w:cs="Arial"/>
          <w:b/>
        </w:rPr>
      </w:pPr>
    </w:p>
    <w:p w14:paraId="630E0BCF" w14:textId="77777777" w:rsidR="00E82B3C" w:rsidRPr="00E82B3C" w:rsidRDefault="00E82B3C" w:rsidP="00E82B3C">
      <w:pPr>
        <w:spacing w:after="0" w:line="240" w:lineRule="auto"/>
        <w:ind w:left="-142" w:right="51"/>
        <w:jc w:val="both"/>
        <w:rPr>
          <w:rFonts w:ascii="Verdana" w:hAnsi="Verdana" w:cs="Arial"/>
          <w:lang w:val="es-ES_tradnl"/>
        </w:rPr>
      </w:pPr>
      <w:r w:rsidRPr="00E82B3C">
        <w:rPr>
          <w:rFonts w:ascii="Verdana" w:hAnsi="Verdana" w:cs="Arial"/>
          <w:b/>
        </w:rPr>
        <w:t>ARTÍCULO SEGUNDO. - NOTIFICACIÓN.</w:t>
      </w:r>
      <w:r w:rsidRPr="00E82B3C">
        <w:rPr>
          <w:rFonts w:ascii="Verdana" w:hAnsi="Verdana" w:cs="Arial"/>
        </w:rPr>
        <w:t xml:space="preserve"> </w:t>
      </w:r>
      <w:r w:rsidRPr="00E82B3C">
        <w:rPr>
          <w:rFonts w:ascii="Verdana" w:hAnsi="Verdana" w:cs="Arial"/>
          <w:lang w:val="es-ES_tradnl"/>
        </w:rPr>
        <w:t>El presente acto administrativo deberá notificarse al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(colocar cuantos nombres y apellidos correspondan) identificado con cédula de ciudadanía No. (relacionar números que cedula que correspondan), de conformidad con lo dispuesto en el artículo 4 del Decreto 491 de 2020 y en su defecto, si ello no fuese posible, conforme lo disponen los artículos 67 y 69. del Código de Procedimiento Administrativo y de lo Contencioso Administrativo, Ley 1437 de 2011.</w:t>
      </w:r>
    </w:p>
    <w:p w14:paraId="2CE7EFCC" w14:textId="77777777" w:rsidR="00E82B3C" w:rsidRPr="00E82B3C" w:rsidRDefault="00E82B3C" w:rsidP="00E82B3C">
      <w:pPr>
        <w:spacing w:after="0" w:line="240" w:lineRule="auto"/>
        <w:ind w:right="142"/>
        <w:jc w:val="both"/>
        <w:rPr>
          <w:rFonts w:ascii="Verdana" w:hAnsi="Verdana" w:cs="Arial"/>
          <w:lang w:val="es-ES_tradnl"/>
        </w:rPr>
      </w:pPr>
    </w:p>
    <w:p w14:paraId="58E738A7" w14:textId="77777777" w:rsidR="00E82B3C" w:rsidRPr="00E82B3C" w:rsidRDefault="00E82B3C" w:rsidP="00E82B3C">
      <w:pPr>
        <w:spacing w:after="0" w:line="240" w:lineRule="auto"/>
        <w:ind w:left="-142" w:right="51"/>
        <w:jc w:val="both"/>
        <w:rPr>
          <w:rFonts w:ascii="Verdana" w:hAnsi="Verdana" w:cs="Arial"/>
        </w:rPr>
      </w:pPr>
      <w:r w:rsidRPr="00E82B3C">
        <w:rPr>
          <w:rFonts w:ascii="Verdana" w:hAnsi="Verdana" w:cs="Arial"/>
          <w:b/>
        </w:rPr>
        <w:t>ARTÍCULO TERCERO. - RECURSOS.</w:t>
      </w:r>
      <w:r w:rsidRPr="00E82B3C">
        <w:rPr>
          <w:rFonts w:ascii="Verdana" w:hAnsi="Verdana" w:cs="Arial"/>
        </w:rPr>
        <w:t xml:space="preserve"> </w:t>
      </w:r>
      <w:r w:rsidRPr="00E82B3C">
        <w:rPr>
          <w:rFonts w:ascii="Verdana" w:hAnsi="Verdana" w:cs="Arial"/>
          <w:bCs/>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r w:rsidRPr="00E82B3C">
        <w:rPr>
          <w:rFonts w:ascii="Verdana" w:hAnsi="Verdana" w:cs="Arial"/>
        </w:rPr>
        <w:t xml:space="preserve">, documento que se deberá radicar en la Calle 18 # 9-79, local 301 del Centro Comercial Colseguros en la ciudad de Bogotá D.C, y/o al correo electrónico </w:t>
      </w:r>
      <w:hyperlink r:id="rId11">
        <w:r w:rsidRPr="00E82B3C">
          <w:rPr>
            <w:rStyle w:val="Hipervnculo"/>
            <w:rFonts w:ascii="Verdana" w:hAnsi="Verdana" w:cs="Arial"/>
          </w:rPr>
          <w:t>correspondencia@minvivienda.gov.co</w:t>
        </w:r>
      </w:hyperlink>
      <w:r w:rsidRPr="00E82B3C">
        <w:rPr>
          <w:rFonts w:ascii="Verdana" w:hAnsi="Verdana" w:cs="Arial"/>
        </w:rPr>
        <w:t xml:space="preserve">. </w:t>
      </w:r>
    </w:p>
    <w:p w14:paraId="39754CD0" w14:textId="77777777" w:rsidR="00E82B3C" w:rsidRPr="00E82B3C" w:rsidRDefault="00E82B3C" w:rsidP="00E82B3C">
      <w:pPr>
        <w:spacing w:after="0" w:line="240" w:lineRule="auto"/>
        <w:ind w:left="-142" w:right="51"/>
        <w:jc w:val="both"/>
        <w:rPr>
          <w:rFonts w:ascii="Verdana" w:hAnsi="Verdana" w:cs="Arial"/>
          <w:b/>
        </w:rPr>
      </w:pPr>
    </w:p>
    <w:p w14:paraId="6410A1D9" w14:textId="77777777" w:rsidR="00E82B3C" w:rsidRPr="00E82B3C" w:rsidRDefault="00E82B3C" w:rsidP="00E82B3C">
      <w:pPr>
        <w:spacing w:after="0" w:line="240" w:lineRule="auto"/>
        <w:ind w:left="-142" w:right="51"/>
        <w:jc w:val="both"/>
        <w:rPr>
          <w:rFonts w:ascii="Verdana" w:hAnsi="Verdana" w:cs="Arial"/>
        </w:rPr>
      </w:pPr>
      <w:r w:rsidRPr="00E82B3C">
        <w:rPr>
          <w:rFonts w:ascii="Verdana" w:hAnsi="Verdana" w:cs="Arial"/>
          <w:b/>
        </w:rPr>
        <w:t>ARTÍCULO CUARTO. - VIGENCIA. -</w:t>
      </w:r>
      <w:r w:rsidRPr="00E82B3C">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6D1DFD50" w14:textId="77777777" w:rsidR="00E82B3C" w:rsidRPr="00E82B3C" w:rsidRDefault="00E82B3C" w:rsidP="00E82B3C">
      <w:pPr>
        <w:tabs>
          <w:tab w:val="left" w:pos="8789"/>
        </w:tabs>
        <w:spacing w:after="0" w:line="240" w:lineRule="auto"/>
        <w:ind w:right="51"/>
        <w:jc w:val="both"/>
        <w:rPr>
          <w:rFonts w:ascii="Verdana" w:hAnsi="Verdana" w:cs="Arial"/>
        </w:rPr>
      </w:pPr>
    </w:p>
    <w:p w14:paraId="328BCD17" w14:textId="77777777" w:rsidR="00E82B3C" w:rsidRPr="00E82B3C" w:rsidRDefault="00E82B3C" w:rsidP="00E82B3C">
      <w:pPr>
        <w:tabs>
          <w:tab w:val="left" w:pos="8789"/>
        </w:tabs>
        <w:spacing w:after="0" w:line="240" w:lineRule="auto"/>
        <w:ind w:left="-142" w:right="51"/>
        <w:jc w:val="both"/>
        <w:rPr>
          <w:rFonts w:ascii="Verdana" w:hAnsi="Verdana" w:cs="Arial"/>
        </w:rPr>
      </w:pPr>
    </w:p>
    <w:p w14:paraId="3847BBE7" w14:textId="77777777" w:rsidR="00E82B3C" w:rsidRPr="00E82B3C" w:rsidRDefault="00E82B3C" w:rsidP="00E82B3C">
      <w:pPr>
        <w:spacing w:after="0" w:line="240" w:lineRule="auto"/>
        <w:ind w:left="-284" w:right="197"/>
        <w:rPr>
          <w:rFonts w:ascii="Verdana" w:hAnsi="Verdana" w:cs="Arial"/>
        </w:rPr>
      </w:pPr>
      <w:r w:rsidRPr="00E82B3C">
        <w:rPr>
          <w:rFonts w:ascii="Verdana" w:hAnsi="Verdana" w:cs="Arial"/>
        </w:rPr>
        <w:t>Dada en Bogotá, D.C.</w:t>
      </w:r>
    </w:p>
    <w:p w14:paraId="330070E0" w14:textId="77777777" w:rsidR="00E82B3C" w:rsidRPr="00E82B3C" w:rsidRDefault="00E82B3C" w:rsidP="00E82B3C">
      <w:pPr>
        <w:spacing w:after="0" w:line="240" w:lineRule="auto"/>
        <w:ind w:right="197"/>
        <w:rPr>
          <w:rFonts w:ascii="Verdana" w:hAnsi="Verdana" w:cs="Arial"/>
          <w:b/>
        </w:rPr>
      </w:pPr>
    </w:p>
    <w:p w14:paraId="32F700B1" w14:textId="77777777" w:rsidR="00E82B3C" w:rsidRPr="00E82B3C" w:rsidRDefault="00E82B3C" w:rsidP="00E82B3C">
      <w:pPr>
        <w:spacing w:after="0" w:line="240" w:lineRule="auto"/>
        <w:ind w:right="197"/>
        <w:rPr>
          <w:rFonts w:ascii="Verdana" w:hAnsi="Verdana" w:cs="Arial"/>
          <w:b/>
        </w:rPr>
      </w:pPr>
    </w:p>
    <w:p w14:paraId="48E24C6F" w14:textId="77777777" w:rsidR="00E82B3C" w:rsidRPr="00E82B3C" w:rsidRDefault="00E82B3C" w:rsidP="00E82B3C">
      <w:pPr>
        <w:spacing w:after="0" w:line="240" w:lineRule="auto"/>
        <w:ind w:left="-284" w:right="197"/>
        <w:jc w:val="center"/>
        <w:rPr>
          <w:rFonts w:ascii="Verdana" w:hAnsi="Verdana" w:cs="Arial"/>
        </w:rPr>
      </w:pPr>
      <w:r w:rsidRPr="00E82B3C">
        <w:rPr>
          <w:rFonts w:ascii="Verdana" w:hAnsi="Verdana" w:cs="Arial"/>
          <w:b/>
        </w:rPr>
        <w:t>NOTIFÍQUESE Y CÚMPLASE</w:t>
      </w:r>
    </w:p>
    <w:p w14:paraId="2C9B18C4" w14:textId="77777777" w:rsidR="00E82B3C" w:rsidRPr="00E82B3C" w:rsidRDefault="00E82B3C" w:rsidP="00E82B3C">
      <w:pPr>
        <w:spacing w:after="0" w:line="240" w:lineRule="auto"/>
        <w:ind w:right="197"/>
        <w:rPr>
          <w:rFonts w:ascii="Verdana" w:hAnsi="Verdana" w:cs="Arial"/>
          <w:b/>
        </w:rPr>
      </w:pPr>
    </w:p>
    <w:p w14:paraId="5511D3E5" w14:textId="77777777" w:rsidR="00E82B3C" w:rsidRPr="00E82B3C" w:rsidRDefault="00E82B3C" w:rsidP="00E82B3C">
      <w:pPr>
        <w:spacing w:after="0" w:line="240" w:lineRule="auto"/>
        <w:ind w:right="197"/>
        <w:rPr>
          <w:rFonts w:ascii="Verdana" w:hAnsi="Verdana" w:cs="Arial"/>
          <w:b/>
        </w:rPr>
      </w:pPr>
    </w:p>
    <w:p w14:paraId="27FAD6FA" w14:textId="77777777" w:rsidR="00E82B3C" w:rsidRPr="00E82B3C" w:rsidRDefault="00E82B3C" w:rsidP="00E82B3C">
      <w:pPr>
        <w:spacing w:after="0" w:line="240" w:lineRule="auto"/>
        <w:ind w:right="197"/>
        <w:rPr>
          <w:rFonts w:ascii="Verdana" w:hAnsi="Verdana" w:cs="Arial"/>
          <w:b/>
        </w:rPr>
      </w:pPr>
    </w:p>
    <w:p w14:paraId="5D16060B" w14:textId="77777777" w:rsidR="00E82B3C" w:rsidRPr="00E82B3C" w:rsidRDefault="00E82B3C" w:rsidP="00E82B3C">
      <w:pPr>
        <w:spacing w:after="0" w:line="240" w:lineRule="auto"/>
        <w:ind w:right="197"/>
        <w:rPr>
          <w:rFonts w:ascii="Verdana" w:hAnsi="Verdana" w:cs="Arial"/>
          <w:b/>
        </w:rPr>
      </w:pPr>
    </w:p>
    <w:p w14:paraId="30F2A9F1" w14:textId="77777777" w:rsidR="00E82B3C" w:rsidRPr="00E82B3C" w:rsidRDefault="00E82B3C" w:rsidP="00E82B3C">
      <w:pPr>
        <w:spacing w:after="0" w:line="240" w:lineRule="auto"/>
        <w:ind w:left="-142" w:right="51"/>
        <w:jc w:val="center"/>
        <w:rPr>
          <w:rFonts w:ascii="Verdana" w:hAnsi="Verdana" w:cs="Arial"/>
          <w:b/>
        </w:rPr>
      </w:pPr>
      <w:r w:rsidRPr="00E82B3C">
        <w:rPr>
          <w:rFonts w:ascii="Verdana" w:hAnsi="Verdana" w:cs="Arial"/>
          <w:b/>
        </w:rPr>
        <w:t xml:space="preserve">XXX XXXXX XXXXXXXXXXX XXXXXXX </w:t>
      </w:r>
    </w:p>
    <w:p w14:paraId="686E4323" w14:textId="77777777" w:rsidR="00E82B3C" w:rsidRPr="00E82B3C" w:rsidRDefault="00E82B3C" w:rsidP="00E82B3C">
      <w:pPr>
        <w:spacing w:after="0" w:line="240" w:lineRule="auto"/>
        <w:ind w:left="-284" w:right="197"/>
        <w:jc w:val="center"/>
        <w:rPr>
          <w:rFonts w:ascii="Verdana" w:hAnsi="Verdana" w:cs="Arial"/>
        </w:rPr>
      </w:pPr>
      <w:r w:rsidRPr="00E82B3C">
        <w:rPr>
          <w:rFonts w:ascii="Verdana" w:hAnsi="Verdana" w:cs="Arial"/>
        </w:rPr>
        <w:t>COORDINADOR (A) GRUPO DE TITULACIÓN Y SANEAMIENTO PREDIAL DE LA DIRECCIÓN DEL SISTEMA HABITACIONAL DEL VICEMINISTERIO DE VIVIENDA CIUDAD Y TERRITORI</w:t>
      </w:r>
      <w:r w:rsidRPr="00E82B3C">
        <w:rPr>
          <w:rFonts w:ascii="Verdana" w:hAnsi="Verdana" w:cs="Arial"/>
        </w:rPr>
        <w:tab/>
        <w:t>O</w:t>
      </w:r>
    </w:p>
    <w:p w14:paraId="69128595" w14:textId="77777777" w:rsidR="00E82B3C" w:rsidRPr="00E82B3C" w:rsidRDefault="00E82B3C" w:rsidP="00E82B3C">
      <w:pPr>
        <w:spacing w:after="0" w:line="240" w:lineRule="auto"/>
        <w:ind w:left="-284"/>
        <w:rPr>
          <w:rFonts w:ascii="Verdana" w:hAnsi="Verdana" w:cs="Arial"/>
          <w:lang w:val="es-MX"/>
        </w:rPr>
      </w:pPr>
    </w:p>
    <w:p w14:paraId="069B863D" w14:textId="77777777" w:rsidR="00E82B3C" w:rsidRPr="00E82B3C" w:rsidRDefault="00E82B3C" w:rsidP="00E82B3C">
      <w:pPr>
        <w:spacing w:after="0" w:line="240" w:lineRule="auto"/>
        <w:ind w:left="-284"/>
        <w:rPr>
          <w:rFonts w:ascii="Verdana" w:hAnsi="Verdana" w:cs="Arial"/>
          <w:sz w:val="16"/>
          <w:szCs w:val="16"/>
          <w:lang w:val="es-MX"/>
        </w:rPr>
      </w:pPr>
      <w:r w:rsidRPr="00E82B3C">
        <w:rPr>
          <w:rFonts w:ascii="Verdana" w:hAnsi="Verdana" w:cs="Arial"/>
          <w:sz w:val="16"/>
          <w:szCs w:val="16"/>
          <w:lang w:val="es-MX"/>
        </w:rPr>
        <w:t xml:space="preserve">Elaboró: (colocar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r w:rsidRPr="00E82B3C">
        <w:rPr>
          <w:rFonts w:ascii="Verdana" w:hAnsi="Verdana" w:cs="Arial"/>
          <w:sz w:val="16"/>
          <w:szCs w:val="16"/>
          <w:lang w:val="es-MX"/>
        </w:rPr>
        <w:tab/>
      </w:r>
    </w:p>
    <w:p w14:paraId="17799539" w14:textId="77777777" w:rsidR="00E82B3C" w:rsidRPr="00E82B3C" w:rsidRDefault="00E82B3C" w:rsidP="00E82B3C">
      <w:pPr>
        <w:spacing w:after="0" w:line="240" w:lineRule="auto"/>
        <w:ind w:left="-284"/>
        <w:rPr>
          <w:rFonts w:ascii="Verdana" w:hAnsi="Verdana" w:cs="Arial"/>
          <w:sz w:val="16"/>
          <w:szCs w:val="16"/>
          <w:lang w:val="es-MX"/>
        </w:rPr>
      </w:pPr>
      <w:r w:rsidRPr="00E82B3C">
        <w:rPr>
          <w:rFonts w:ascii="Verdana" w:hAnsi="Verdana" w:cs="Arial"/>
          <w:sz w:val="16"/>
          <w:szCs w:val="16"/>
          <w:lang w:val="es-MX"/>
        </w:rPr>
        <w:t xml:space="preserve">Revisó: (colocar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r w:rsidRPr="00E82B3C">
        <w:rPr>
          <w:rFonts w:ascii="Verdana" w:hAnsi="Verdana" w:cs="Arial"/>
          <w:sz w:val="16"/>
          <w:szCs w:val="16"/>
          <w:lang w:val="es-MX"/>
        </w:rPr>
        <w:tab/>
      </w:r>
    </w:p>
    <w:p w14:paraId="2E5E74FD" w14:textId="77777777" w:rsidR="00E82B3C" w:rsidRPr="00E82B3C" w:rsidRDefault="00E82B3C" w:rsidP="00E82B3C">
      <w:pPr>
        <w:spacing w:after="0" w:line="240" w:lineRule="auto"/>
        <w:ind w:left="-142" w:right="51"/>
        <w:jc w:val="both"/>
        <w:rPr>
          <w:rFonts w:ascii="Verdana" w:hAnsi="Verdana" w:cs="Arial"/>
          <w:sz w:val="16"/>
          <w:szCs w:val="16"/>
        </w:rPr>
      </w:pPr>
      <w:r w:rsidRPr="00E82B3C">
        <w:rPr>
          <w:rFonts w:ascii="Verdana" w:hAnsi="Verdana" w:cs="Arial"/>
          <w:sz w:val="16"/>
          <w:szCs w:val="16"/>
          <w:lang w:val="es-MX"/>
        </w:rPr>
        <w:tab/>
      </w:r>
    </w:p>
    <w:p w14:paraId="78BADA1C" w14:textId="77777777" w:rsidR="00E82B3C" w:rsidRPr="00E82B3C" w:rsidRDefault="00E82B3C" w:rsidP="00E82B3C">
      <w:pPr>
        <w:spacing w:after="0" w:line="240" w:lineRule="auto"/>
        <w:ind w:left="-284"/>
        <w:jc w:val="both"/>
        <w:rPr>
          <w:rFonts w:ascii="Verdana" w:hAnsi="Verdana" w:cs="Arial"/>
          <w:i/>
          <w:sz w:val="16"/>
          <w:szCs w:val="16"/>
        </w:rPr>
      </w:pPr>
      <w:r w:rsidRPr="00E82B3C">
        <w:rPr>
          <w:rFonts w:ascii="Verdana" w:hAnsi="Verdana" w:cs="Arial"/>
          <w:sz w:val="16"/>
          <w:szCs w:val="16"/>
        </w:rPr>
        <w:t xml:space="preserve">Estudio Jurídico: </w:t>
      </w:r>
      <w:r w:rsidRPr="00E82B3C">
        <w:rPr>
          <w:rFonts w:ascii="Verdana" w:hAnsi="Verdana" w:cs="Arial"/>
          <w:sz w:val="16"/>
          <w:szCs w:val="16"/>
          <w:lang w:val="es-MX"/>
        </w:rPr>
        <w:t xml:space="preserve">(colocar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p>
    <w:p w14:paraId="334E59F6" w14:textId="77777777" w:rsidR="00E82B3C" w:rsidRPr="00E82B3C" w:rsidRDefault="00E82B3C" w:rsidP="00E82B3C">
      <w:pPr>
        <w:spacing w:after="0" w:line="240" w:lineRule="auto"/>
        <w:ind w:left="-284"/>
        <w:jc w:val="both"/>
        <w:rPr>
          <w:rFonts w:ascii="Verdana" w:hAnsi="Verdana" w:cs="Arial"/>
          <w:i/>
          <w:sz w:val="16"/>
          <w:szCs w:val="16"/>
        </w:rPr>
      </w:pPr>
      <w:r w:rsidRPr="00E82B3C">
        <w:rPr>
          <w:rFonts w:ascii="Verdana" w:hAnsi="Verdana" w:cs="Arial"/>
          <w:sz w:val="16"/>
          <w:szCs w:val="16"/>
        </w:rPr>
        <w:t>Estudio Técnico:</w:t>
      </w:r>
      <w:r w:rsidRPr="00E82B3C">
        <w:rPr>
          <w:rFonts w:ascii="Verdana" w:hAnsi="Verdana" w:cs="Arial"/>
          <w:b/>
          <w:i/>
          <w:sz w:val="16"/>
          <w:szCs w:val="16"/>
        </w:rPr>
        <w:t xml:space="preserve"> </w:t>
      </w:r>
      <w:r w:rsidRPr="00E82B3C">
        <w:rPr>
          <w:rFonts w:ascii="Verdana" w:hAnsi="Verdana" w:cs="Arial"/>
          <w:sz w:val="16"/>
          <w:szCs w:val="16"/>
          <w:lang w:val="es-MX"/>
        </w:rPr>
        <w:t xml:space="preserve">(colocar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p>
    <w:p w14:paraId="5FDDFA86" w14:textId="77777777" w:rsidR="00E82B3C" w:rsidRPr="00E82B3C" w:rsidRDefault="00E82B3C" w:rsidP="00E82B3C">
      <w:pPr>
        <w:spacing w:after="0" w:line="240" w:lineRule="auto"/>
        <w:ind w:left="-284"/>
        <w:jc w:val="both"/>
        <w:rPr>
          <w:rFonts w:ascii="Verdana" w:hAnsi="Verdana" w:cs="Arial"/>
          <w:sz w:val="16"/>
          <w:szCs w:val="16"/>
          <w:lang w:val="es-MX"/>
        </w:rPr>
      </w:pPr>
    </w:p>
    <w:p w14:paraId="61E0BD72" w14:textId="77777777" w:rsidR="00E82B3C" w:rsidRPr="00E82B3C" w:rsidRDefault="00E82B3C" w:rsidP="00E82B3C">
      <w:pPr>
        <w:spacing w:after="0" w:line="240" w:lineRule="auto"/>
        <w:ind w:left="-284"/>
        <w:jc w:val="both"/>
        <w:rPr>
          <w:rFonts w:ascii="Verdana" w:hAnsi="Verdana" w:cs="Arial"/>
          <w:b/>
          <w:sz w:val="16"/>
          <w:szCs w:val="16"/>
        </w:rPr>
      </w:pPr>
      <w:proofErr w:type="spellStart"/>
      <w:proofErr w:type="gramStart"/>
      <w:r w:rsidRPr="00E82B3C">
        <w:rPr>
          <w:rFonts w:ascii="Verdana" w:hAnsi="Verdana" w:cs="Arial"/>
          <w:sz w:val="16"/>
          <w:szCs w:val="16"/>
          <w:lang w:val="es-MX"/>
        </w:rPr>
        <w:t>Exp</w:t>
      </w:r>
      <w:proofErr w:type="spellEnd"/>
      <w:r w:rsidRPr="00E82B3C">
        <w:rPr>
          <w:rFonts w:ascii="Verdana" w:hAnsi="Verdana" w:cs="Arial"/>
          <w:sz w:val="16"/>
          <w:szCs w:val="16"/>
          <w:lang w:val="es-MX"/>
        </w:rPr>
        <w:t>.:(</w:t>
      </w:r>
      <w:proofErr w:type="gramEnd"/>
      <w:r w:rsidRPr="00E82B3C">
        <w:rPr>
          <w:rFonts w:ascii="Verdana" w:hAnsi="Verdana" w:cs="Arial"/>
          <w:sz w:val="16"/>
          <w:szCs w:val="16"/>
          <w:lang w:val="es-MX"/>
        </w:rPr>
        <w:t xml:space="preserve">colocar número del expediente) </w:t>
      </w:r>
    </w:p>
    <w:p w14:paraId="3350E3A2" w14:textId="77777777" w:rsidR="002819FF" w:rsidRPr="00E82B3C" w:rsidRDefault="002819FF" w:rsidP="00E82B3C">
      <w:pPr>
        <w:spacing w:after="0" w:line="240" w:lineRule="auto"/>
        <w:rPr>
          <w:rFonts w:ascii="Verdana" w:hAnsi="Verdana"/>
          <w:sz w:val="16"/>
          <w:szCs w:val="16"/>
        </w:rPr>
      </w:pPr>
    </w:p>
    <w:sectPr w:rsidR="002819FF" w:rsidRPr="00E82B3C" w:rsidSect="008325EC">
      <w:headerReference w:type="even" r:id="rId12"/>
      <w:headerReference w:type="default" r:id="rId13"/>
      <w:footerReference w:type="even" r:id="rId14"/>
      <w:footerReference w:type="default" r:id="rId15"/>
      <w:headerReference w:type="first" r:id="rId16"/>
      <w:footerReference w:type="first" r:id="rId17"/>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C7B3" w14:textId="77777777" w:rsidR="0093704B" w:rsidRDefault="0093704B" w:rsidP="009068CD">
      <w:pPr>
        <w:spacing w:after="0" w:line="240" w:lineRule="auto"/>
      </w:pPr>
      <w:r>
        <w:separator/>
      </w:r>
    </w:p>
  </w:endnote>
  <w:endnote w:type="continuationSeparator" w:id="0">
    <w:p w14:paraId="4ED74265" w14:textId="77777777" w:rsidR="0093704B" w:rsidRDefault="0093704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1ED2" w14:textId="77777777" w:rsidR="00E82B3C" w:rsidRDefault="00E82B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462B6F8D"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82B3C">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82B3C">
              <w:rPr>
                <w:b/>
                <w:bCs/>
                <w:noProof/>
              </w:rPr>
              <w:t>12</w:t>
            </w:r>
            <w:r>
              <w:rPr>
                <w:b/>
                <w:bCs/>
                <w:sz w:val="24"/>
                <w:szCs w:val="24"/>
              </w:rPr>
              <w:fldChar w:fldCharType="end"/>
            </w:r>
          </w:p>
          <w:p w14:paraId="3855C11A" w14:textId="2045B6E3" w:rsidR="00DD3C5F" w:rsidRDefault="002745CE">
            <w:pPr>
              <w:pStyle w:val="Piedepgina"/>
              <w:jc w:val="right"/>
            </w:pPr>
            <w:r>
              <w:rPr>
                <w:b/>
                <w:bCs/>
                <w:sz w:val="24"/>
                <w:szCs w:val="24"/>
              </w:rPr>
              <w:t xml:space="preserve">Versión: </w:t>
            </w:r>
            <w:r w:rsidR="008325EC">
              <w:rPr>
                <w:b/>
                <w:bCs/>
                <w:sz w:val="24"/>
                <w:szCs w:val="24"/>
              </w:rPr>
              <w:t>6</w:t>
            </w:r>
            <w:r>
              <w:rPr>
                <w:b/>
                <w:bCs/>
                <w:sz w:val="24"/>
                <w:szCs w:val="24"/>
              </w:rPr>
              <w:t xml:space="preserve">.0, Fecha: </w:t>
            </w:r>
            <w:r w:rsidR="0034069D">
              <w:rPr>
                <w:b/>
                <w:bCs/>
                <w:sz w:val="24"/>
                <w:szCs w:val="24"/>
              </w:rPr>
              <w:t>23</w:t>
            </w:r>
            <w:r w:rsidR="008325EC">
              <w:rPr>
                <w:b/>
                <w:bCs/>
                <w:sz w:val="24"/>
                <w:szCs w:val="24"/>
              </w:rPr>
              <w:t>/06/2023, Código: GPV</w:t>
            </w:r>
            <w:r>
              <w:rPr>
                <w:b/>
                <w:bCs/>
                <w:sz w:val="24"/>
                <w:szCs w:val="24"/>
              </w:rPr>
              <w:t>-PL-1</w:t>
            </w:r>
            <w:r w:rsidR="00E82B3C">
              <w:rPr>
                <w:b/>
                <w:bCs/>
                <w:sz w:val="24"/>
                <w:szCs w:val="24"/>
              </w:rPr>
              <w:t>7</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F47B" w14:textId="77777777" w:rsidR="00E82B3C" w:rsidRDefault="00E82B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F9B0" w14:textId="77777777" w:rsidR="0093704B" w:rsidRDefault="0093704B" w:rsidP="009068CD">
      <w:pPr>
        <w:spacing w:after="0" w:line="240" w:lineRule="auto"/>
      </w:pPr>
      <w:r>
        <w:separator/>
      </w:r>
    </w:p>
  </w:footnote>
  <w:footnote w:type="continuationSeparator" w:id="0">
    <w:p w14:paraId="6BD8937F" w14:textId="77777777" w:rsidR="0093704B" w:rsidRDefault="0093704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F2C" w14:textId="77777777" w:rsidR="00E82B3C" w:rsidRDefault="00E82B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7CA36AC5" w:rsidR="009068CD" w:rsidRDefault="00E82B3C">
    <w:pPr>
      <w:pStyle w:val="Encabezado"/>
    </w:pPr>
    <w:r w:rsidRPr="009068CD">
      <w:rPr>
        <w:noProof/>
        <w:lang w:eastAsia="es-CO"/>
      </w:rPr>
      <w:drawing>
        <wp:anchor distT="0" distB="0" distL="114300" distR="114300" simplePos="0" relativeHeight="251658240" behindDoc="0" locked="0" layoutInCell="1" allowOverlap="1" wp14:anchorId="17123B4D" wp14:editId="50079056">
          <wp:simplePos x="0" y="0"/>
          <wp:positionH relativeFrom="page">
            <wp:align>right</wp:align>
          </wp:positionH>
          <wp:positionV relativeFrom="paragraph">
            <wp:posOffset>-481073</wp:posOffset>
          </wp:positionV>
          <wp:extent cx="7771765" cy="128111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5100" cy="12816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9F39" w14:textId="77777777" w:rsidR="00E82B3C" w:rsidRDefault="00E82B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1919">
    <w:abstractNumId w:val="7"/>
  </w:num>
  <w:num w:numId="2" w16cid:durableId="329987420">
    <w:abstractNumId w:val="2"/>
  </w:num>
  <w:num w:numId="3" w16cid:durableId="1405832367">
    <w:abstractNumId w:val="5"/>
  </w:num>
  <w:num w:numId="4" w16cid:durableId="2109427694">
    <w:abstractNumId w:val="9"/>
  </w:num>
  <w:num w:numId="5" w16cid:durableId="1567687952">
    <w:abstractNumId w:val="3"/>
  </w:num>
  <w:num w:numId="6" w16cid:durableId="2086031837">
    <w:abstractNumId w:val="4"/>
  </w:num>
  <w:num w:numId="7" w16cid:durableId="1511795457">
    <w:abstractNumId w:val="6"/>
  </w:num>
  <w:num w:numId="8" w16cid:durableId="1748461212">
    <w:abstractNumId w:val="0"/>
  </w:num>
  <w:num w:numId="9" w16cid:durableId="1612780971">
    <w:abstractNumId w:val="8"/>
  </w:num>
  <w:num w:numId="10" w16cid:durableId="96719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819FF"/>
    <w:rsid w:val="00290996"/>
    <w:rsid w:val="0034069D"/>
    <w:rsid w:val="003E4BC5"/>
    <w:rsid w:val="004737AF"/>
    <w:rsid w:val="004C7024"/>
    <w:rsid w:val="00550795"/>
    <w:rsid w:val="006424AC"/>
    <w:rsid w:val="00746973"/>
    <w:rsid w:val="007819DA"/>
    <w:rsid w:val="007B057F"/>
    <w:rsid w:val="007F479D"/>
    <w:rsid w:val="008325EC"/>
    <w:rsid w:val="00835908"/>
    <w:rsid w:val="008954FA"/>
    <w:rsid w:val="008F3905"/>
    <w:rsid w:val="009068CD"/>
    <w:rsid w:val="009144A5"/>
    <w:rsid w:val="00925AFB"/>
    <w:rsid w:val="0093704B"/>
    <w:rsid w:val="0094460B"/>
    <w:rsid w:val="009F70A8"/>
    <w:rsid w:val="00A35463"/>
    <w:rsid w:val="00A51A05"/>
    <w:rsid w:val="00AC59D7"/>
    <w:rsid w:val="00B25CAA"/>
    <w:rsid w:val="00BF5011"/>
    <w:rsid w:val="00C448D9"/>
    <w:rsid w:val="00C84B0D"/>
    <w:rsid w:val="00CE6A79"/>
    <w:rsid w:val="00D436F7"/>
    <w:rsid w:val="00D90007"/>
    <w:rsid w:val="00DD3C5F"/>
    <w:rsid w:val="00DE4C9B"/>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ia@minvivienda.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uncionpublica.gov.co/eva/gestornormativo/norma.php?i=1599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939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5140</Words>
  <Characters>28275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2023-06-23T19:48:00Z</dcterms:created>
  <dcterms:modified xsi:type="dcterms:W3CDTF">2023-06-23T19:48:00Z</dcterms:modified>
</cp:coreProperties>
</file>