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41A7650C" w14:textId="77777777" w:rsidR="00391CBC" w:rsidRPr="00E41676" w:rsidRDefault="00391CBC" w:rsidP="00391CBC">
      <w:pPr>
        <w:spacing w:after="0" w:line="240" w:lineRule="auto"/>
        <w:jc w:val="center"/>
        <w:rPr>
          <w:rFonts w:ascii="Verdana" w:hAnsi="Verdana" w:cs="Helvetica-Light"/>
          <w:b/>
          <w:bCs/>
          <w:kern w:val="0"/>
        </w:rPr>
      </w:pPr>
    </w:p>
    <w:p w14:paraId="4DDC5F84" w14:textId="77777777" w:rsidR="00391CBC" w:rsidRPr="00E41676" w:rsidRDefault="00391CBC" w:rsidP="00391CBC">
      <w:pPr>
        <w:spacing w:after="0" w:line="240" w:lineRule="auto"/>
        <w:jc w:val="center"/>
        <w:rPr>
          <w:rFonts w:ascii="Verdana" w:hAnsi="Verdana" w:cs="Helvetica-Light"/>
          <w:b/>
          <w:bCs/>
          <w:kern w:val="0"/>
        </w:rPr>
      </w:pPr>
    </w:p>
    <w:p w14:paraId="1A4922D9" w14:textId="77777777" w:rsidR="00391CBC" w:rsidRPr="00E41676" w:rsidRDefault="00391CBC" w:rsidP="00391CBC">
      <w:pPr>
        <w:pStyle w:val="NormalWeb"/>
        <w:shd w:val="clear" w:color="auto" w:fill="FFFFFF"/>
        <w:spacing w:before="0" w:after="0"/>
        <w:jc w:val="center"/>
        <w:rPr>
          <w:rFonts w:ascii="Verdana" w:hAnsi="Verdana" w:cs="Arial"/>
          <w:sz w:val="22"/>
          <w:szCs w:val="22"/>
        </w:rPr>
      </w:pPr>
      <w:r w:rsidRPr="00E41676">
        <w:rPr>
          <w:rFonts w:ascii="Verdana" w:hAnsi="Verdana" w:cs="Arial"/>
          <w:sz w:val="22"/>
          <w:szCs w:val="22"/>
        </w:rPr>
        <w:t>“</w:t>
      </w:r>
      <w:r w:rsidRPr="00E41676">
        <w:rPr>
          <w:rFonts w:ascii="Verdana" w:hAnsi="Verdana" w:cs="Arial"/>
          <w:i/>
          <w:sz w:val="22"/>
          <w:szCs w:val="22"/>
        </w:rPr>
        <w:t>Por la cual se termina una actuación administrativa respecto a la urbanización “XXX” del Municipio de “XXX”, Departamento de “XXX”</w:t>
      </w:r>
      <w:r w:rsidRPr="00E41676">
        <w:rPr>
          <w:rFonts w:ascii="Verdana" w:hAnsi="Verdana" w:cs="Arial"/>
          <w:sz w:val="22"/>
          <w:szCs w:val="22"/>
        </w:rPr>
        <w:t>”</w:t>
      </w:r>
    </w:p>
    <w:p w14:paraId="02CA94C9" w14:textId="77777777" w:rsidR="00391CBC" w:rsidRPr="00E41676" w:rsidRDefault="00391CBC" w:rsidP="00391CBC">
      <w:pPr>
        <w:pStyle w:val="Textoindependiente"/>
        <w:shd w:val="clear" w:color="auto" w:fill="FFFFFF"/>
        <w:jc w:val="center"/>
        <w:rPr>
          <w:rFonts w:ascii="Verdana" w:hAnsi="Verdana" w:cs="Arial"/>
          <w:b/>
        </w:rPr>
      </w:pPr>
    </w:p>
    <w:p w14:paraId="30BA8E1B" w14:textId="77777777" w:rsidR="00391CBC" w:rsidRPr="00E41676" w:rsidRDefault="00391CBC" w:rsidP="00391CBC">
      <w:pPr>
        <w:pStyle w:val="Ttulo1"/>
        <w:ind w:left="-284"/>
        <w:rPr>
          <w:rFonts w:ascii="Verdana" w:hAnsi="Verdana" w:cs="Arial"/>
          <w:sz w:val="22"/>
          <w:szCs w:val="22"/>
        </w:rPr>
      </w:pPr>
      <w:r w:rsidRPr="00E41676">
        <w:rPr>
          <w:rFonts w:ascii="Verdana" w:hAnsi="Verdana" w:cs="Arial"/>
          <w:sz w:val="22"/>
          <w:szCs w:val="22"/>
        </w:rPr>
        <w:t>LA</w:t>
      </w:r>
      <w:r w:rsidRPr="00E41676">
        <w:rPr>
          <w:rFonts w:ascii="Verdana" w:hAnsi="Verdana" w:cs="Arial"/>
          <w:sz w:val="22"/>
          <w:szCs w:val="22"/>
          <w:lang w:val="es-CO"/>
        </w:rPr>
        <w:t xml:space="preserve"> COORDINACIÓN DEL GRUPO DE TITULACIÓN Y SANEAMIENTO PREDIAL DE LA DIRECCIÓN DEL SISTEMA HABITACIONAL</w:t>
      </w:r>
      <w:r w:rsidRPr="00E41676">
        <w:rPr>
          <w:rFonts w:ascii="Verdana" w:hAnsi="Verdana" w:cs="Arial"/>
          <w:b w:val="0"/>
          <w:sz w:val="22"/>
          <w:szCs w:val="22"/>
          <w:lang w:val="es-CO"/>
        </w:rPr>
        <w:t xml:space="preserve"> </w:t>
      </w:r>
      <w:r w:rsidRPr="00E41676">
        <w:rPr>
          <w:rFonts w:ascii="Verdana" w:hAnsi="Verdana" w:cs="Arial"/>
          <w:sz w:val="22"/>
          <w:szCs w:val="22"/>
        </w:rPr>
        <w:t>DEL VICEMINISTERIO DE VIVIENDA</w:t>
      </w:r>
    </w:p>
    <w:p w14:paraId="7FEA664B" w14:textId="77777777" w:rsidR="00391CBC" w:rsidRPr="00E41676" w:rsidRDefault="00391CBC" w:rsidP="00391CBC">
      <w:pPr>
        <w:pStyle w:val="Textoindependiente"/>
        <w:shd w:val="clear" w:color="auto" w:fill="FFFFFF"/>
        <w:rPr>
          <w:rFonts w:ascii="Verdana" w:hAnsi="Verdana" w:cs="Arial"/>
          <w:b/>
        </w:rPr>
      </w:pPr>
      <w:r>
        <w:rPr>
          <w:rFonts w:ascii="Verdana" w:hAnsi="Verdana" w:cs="Arial"/>
          <w:b/>
        </w:rPr>
        <w:tab/>
      </w:r>
    </w:p>
    <w:p w14:paraId="5E633CD6" w14:textId="77777777" w:rsidR="00391CBC" w:rsidRPr="00E41676" w:rsidRDefault="00391CBC" w:rsidP="005316C1">
      <w:pPr>
        <w:spacing w:after="0" w:line="240" w:lineRule="auto"/>
        <w:ind w:right="113"/>
        <w:jc w:val="both"/>
        <w:rPr>
          <w:rFonts w:ascii="Verdana" w:hAnsi="Verdana" w:cs="Arial"/>
        </w:rPr>
      </w:pPr>
    </w:p>
    <w:p w14:paraId="4AA9087D" w14:textId="45EE0AA0" w:rsidR="00391CBC" w:rsidRPr="00E41676" w:rsidRDefault="00391CBC" w:rsidP="005316C1">
      <w:pPr>
        <w:spacing w:after="0" w:line="240" w:lineRule="auto"/>
        <w:ind w:right="113"/>
        <w:jc w:val="both"/>
        <w:rPr>
          <w:rFonts w:ascii="Verdana" w:hAnsi="Verdana" w:cs="Arial"/>
          <w:lang w:val="es-ES_tradnl"/>
        </w:rPr>
      </w:pPr>
      <w:r w:rsidRPr="00E41676">
        <w:rPr>
          <w:rFonts w:ascii="Verdana" w:hAnsi="Verdana" w:cs="Arial"/>
          <w:lang w:val="es-ES_tradnl"/>
        </w:rPr>
        <w:t>En uso de sus facultades legales y delegadas, reglamentarias, y por subrogación legal establecida en el artículo 11 del Decreto 554 de 2003, "</w:t>
      </w:r>
      <w:r w:rsidRPr="00E41676">
        <w:rPr>
          <w:rFonts w:ascii="Verdana" w:hAnsi="Verdana" w:cs="Arial"/>
          <w:i/>
          <w:lang w:val="es-ES_tradnl"/>
        </w:rPr>
        <w:t>Por el cual se suprime el Instituto Nacional de Vivienda de Interés Social y Reforma Urbana, INURBE y se ordena su liquidación"</w:t>
      </w:r>
    </w:p>
    <w:p w14:paraId="51B7754E" w14:textId="77777777" w:rsidR="00391CBC" w:rsidRPr="00E41676" w:rsidRDefault="00391CBC" w:rsidP="00391CBC">
      <w:pPr>
        <w:spacing w:after="0" w:line="240" w:lineRule="auto"/>
        <w:ind w:right="113"/>
        <w:jc w:val="center"/>
        <w:rPr>
          <w:rFonts w:ascii="Verdana" w:hAnsi="Verdana" w:cs="Arial"/>
          <w:i/>
          <w:lang w:val="es-ES_tradnl"/>
        </w:rPr>
      </w:pPr>
    </w:p>
    <w:p w14:paraId="061C1FA2" w14:textId="77777777" w:rsidR="00391CBC" w:rsidRPr="00E41676" w:rsidRDefault="00391CBC" w:rsidP="00391CBC">
      <w:pPr>
        <w:pStyle w:val="Textoindependiente"/>
        <w:shd w:val="clear" w:color="auto" w:fill="FFFFFF"/>
        <w:jc w:val="center"/>
        <w:rPr>
          <w:rFonts w:ascii="Verdana" w:hAnsi="Verdana" w:cs="Arial"/>
          <w:b/>
        </w:rPr>
      </w:pPr>
      <w:r w:rsidRPr="00E41676">
        <w:rPr>
          <w:rFonts w:ascii="Verdana" w:hAnsi="Verdana" w:cs="Arial"/>
          <w:b/>
        </w:rPr>
        <w:t>CONSIDERANDO:</w:t>
      </w:r>
    </w:p>
    <w:p w14:paraId="7FF64BB6" w14:textId="77777777" w:rsidR="00391CBC" w:rsidRPr="00E41676" w:rsidRDefault="00391CBC" w:rsidP="00391CBC">
      <w:pPr>
        <w:pStyle w:val="Textoindependiente"/>
        <w:shd w:val="clear" w:color="auto" w:fill="FFFFFF"/>
        <w:jc w:val="center"/>
        <w:rPr>
          <w:rFonts w:ascii="Verdana" w:hAnsi="Verdana" w:cs="Arial"/>
          <w:b/>
        </w:rPr>
      </w:pPr>
    </w:p>
    <w:p w14:paraId="26C3785C" w14:textId="77777777" w:rsidR="00391CBC" w:rsidRPr="00E41676" w:rsidRDefault="00391CBC" w:rsidP="00391CBC">
      <w:pPr>
        <w:spacing w:after="0" w:line="240" w:lineRule="auto"/>
        <w:jc w:val="both"/>
        <w:rPr>
          <w:rFonts w:ascii="Verdana" w:hAnsi="Verdana" w:cs="Arial"/>
        </w:rPr>
      </w:pPr>
      <w:r w:rsidRPr="00E41676">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33ED22FC" w14:textId="77777777" w:rsidR="00391CBC" w:rsidRPr="00E41676" w:rsidRDefault="00391CBC" w:rsidP="00391CBC">
      <w:pPr>
        <w:spacing w:after="0" w:line="240" w:lineRule="auto"/>
        <w:jc w:val="both"/>
        <w:rPr>
          <w:rFonts w:ascii="Verdana" w:hAnsi="Verdana" w:cs="Arial"/>
        </w:rPr>
      </w:pPr>
    </w:p>
    <w:p w14:paraId="2B63F4EA" w14:textId="77777777" w:rsidR="00391CBC" w:rsidRPr="00E41676" w:rsidRDefault="00391CBC" w:rsidP="00391CBC">
      <w:pPr>
        <w:spacing w:after="0" w:line="240" w:lineRule="auto"/>
        <w:jc w:val="both"/>
        <w:rPr>
          <w:rFonts w:ascii="Verdana" w:hAnsi="Verdana" w:cs="Arial"/>
        </w:rPr>
      </w:pPr>
      <w:r w:rsidRPr="00E41676">
        <w:rPr>
          <w:rFonts w:ascii="Verdana" w:hAnsi="Verdana" w:cs="Arial"/>
        </w:rPr>
        <w:t xml:space="preserve">Que por medio de la Ley 281 del 28 de Mayo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34B786E8" w14:textId="77777777" w:rsidR="00391CBC" w:rsidRPr="00E41676" w:rsidRDefault="00391CBC" w:rsidP="00391CBC">
      <w:pPr>
        <w:spacing w:after="0" w:line="240" w:lineRule="auto"/>
        <w:jc w:val="both"/>
        <w:rPr>
          <w:rFonts w:ascii="Verdana" w:hAnsi="Verdana" w:cs="Arial"/>
        </w:rPr>
      </w:pPr>
    </w:p>
    <w:p w14:paraId="7FBF3A35" w14:textId="77777777" w:rsidR="00391CBC" w:rsidRPr="00E41676" w:rsidRDefault="00391CBC" w:rsidP="00391CBC">
      <w:pPr>
        <w:spacing w:after="0" w:line="240" w:lineRule="auto"/>
        <w:jc w:val="both"/>
        <w:rPr>
          <w:rFonts w:ascii="Verdana" w:hAnsi="Verdana" w:cs="Arial"/>
        </w:rPr>
      </w:pPr>
      <w:r w:rsidRPr="00E41676">
        <w:rPr>
          <w:rFonts w:ascii="Verdana" w:hAnsi="Verdana" w:cs="Arial"/>
        </w:rPr>
        <w:t>Que la Ley 388 de 1997, por la cual se modifica la Ley 9ª de 1989 y la Ley 3ª de 1991 en su artículo 124 estableció lo siguiente: "</w:t>
      </w:r>
      <w:r w:rsidRPr="00E41676">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E41676">
        <w:rPr>
          <w:rFonts w:ascii="Verdana" w:hAnsi="Verdana" w:cs="Arial"/>
        </w:rPr>
        <w:t xml:space="preserve">."  </w:t>
      </w:r>
    </w:p>
    <w:p w14:paraId="662911D7" w14:textId="77777777" w:rsidR="00391CBC" w:rsidRPr="00E41676" w:rsidRDefault="00391CBC" w:rsidP="00391CBC">
      <w:pPr>
        <w:spacing w:after="0" w:line="240" w:lineRule="auto"/>
        <w:jc w:val="both"/>
        <w:rPr>
          <w:rFonts w:ascii="Verdana" w:hAnsi="Verdana" w:cs="Arial"/>
        </w:rPr>
      </w:pPr>
    </w:p>
    <w:p w14:paraId="509E586B" w14:textId="77777777" w:rsidR="00391CBC" w:rsidRPr="00E41676" w:rsidRDefault="00391CBC" w:rsidP="00391CBC">
      <w:pPr>
        <w:spacing w:after="0" w:line="240" w:lineRule="auto"/>
        <w:jc w:val="both"/>
        <w:rPr>
          <w:rFonts w:ascii="Verdana" w:hAnsi="Verdana" w:cs="Arial"/>
        </w:rPr>
      </w:pPr>
      <w:r w:rsidRPr="00E41676">
        <w:rPr>
          <w:rFonts w:ascii="Verdana" w:hAnsi="Verdana" w:cs="Arial"/>
          <w:spacing w:val="-3"/>
        </w:rPr>
        <w:lastRenderedPageBreak/>
        <w:t>Que mediante Decreto 1121 de 2002, se ordenó la disolución y consiguiente liquidación de la Unidad Administrativa Especial Liquidadora de los Asuntos del Instituto de Crédito Territorial (UAE del ICT).</w:t>
      </w:r>
    </w:p>
    <w:p w14:paraId="65B2EF9D" w14:textId="77777777" w:rsidR="00391CBC" w:rsidRPr="00E41676" w:rsidRDefault="00391CBC" w:rsidP="00391CBC">
      <w:pPr>
        <w:spacing w:after="0" w:line="240" w:lineRule="auto"/>
        <w:jc w:val="both"/>
        <w:rPr>
          <w:rFonts w:ascii="Verdana" w:hAnsi="Verdana" w:cs="Arial"/>
        </w:rPr>
      </w:pPr>
    </w:p>
    <w:p w14:paraId="1C9F45B6" w14:textId="77777777" w:rsidR="00391CBC" w:rsidRPr="00E41676" w:rsidRDefault="00391CBC" w:rsidP="00391CBC">
      <w:pPr>
        <w:spacing w:after="0" w:line="240" w:lineRule="auto"/>
        <w:jc w:val="both"/>
        <w:rPr>
          <w:rFonts w:ascii="Verdana" w:hAnsi="Verdana" w:cs="Arial"/>
          <w:spacing w:val="-3"/>
        </w:rPr>
      </w:pPr>
      <w:r w:rsidRPr="00E41676">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25420B45" w14:textId="77777777" w:rsidR="00391CBC" w:rsidRPr="00E41676" w:rsidRDefault="00391CBC" w:rsidP="00391CBC">
      <w:pPr>
        <w:spacing w:after="0" w:line="240" w:lineRule="auto"/>
        <w:jc w:val="both"/>
        <w:rPr>
          <w:rFonts w:ascii="Verdana" w:hAnsi="Verdana" w:cs="Arial"/>
        </w:rPr>
      </w:pPr>
    </w:p>
    <w:p w14:paraId="71B719B9" w14:textId="77777777" w:rsidR="00391CBC" w:rsidRPr="00E41676" w:rsidRDefault="00391CBC" w:rsidP="00391CBC">
      <w:pPr>
        <w:tabs>
          <w:tab w:val="left" w:pos="8931"/>
        </w:tabs>
        <w:spacing w:after="0" w:line="240" w:lineRule="auto"/>
        <w:jc w:val="both"/>
        <w:rPr>
          <w:rFonts w:ascii="Verdana" w:hAnsi="Verdana" w:cs="Arial"/>
        </w:rPr>
      </w:pPr>
      <w:r w:rsidRPr="00E41676">
        <w:rPr>
          <w:rFonts w:ascii="Verdana" w:hAnsi="Verdana" w:cs="Arial"/>
          <w:b/>
        </w:rPr>
        <w:t>"</w:t>
      </w:r>
      <w:r w:rsidRPr="00E41676">
        <w:rPr>
          <w:rFonts w:ascii="Verdana" w:hAnsi="Verdana" w:cs="Arial"/>
          <w:b/>
          <w:i/>
        </w:rPr>
        <w:t>Artículo 4°. Subrogación de obligaciones y derechos</w:t>
      </w:r>
      <w:r w:rsidRPr="00E41676">
        <w:rPr>
          <w:rFonts w:ascii="Verdana" w:hAnsi="Verdana" w:cs="Arial"/>
          <w:b/>
        </w:rPr>
        <w:t>.</w:t>
      </w:r>
      <w:r w:rsidRPr="00E41676">
        <w:rPr>
          <w:rFonts w:ascii="Verdana" w:hAnsi="Verdana" w:cs="Arial"/>
          <w:b/>
          <w:i/>
        </w:rPr>
        <w:t xml:space="preserve"> </w:t>
      </w:r>
      <w:r w:rsidRPr="00E41676">
        <w:rPr>
          <w:rFonts w:ascii="Verdana" w:hAnsi="Verdana" w:cs="Arial"/>
          <w:i/>
        </w:rPr>
        <w:t>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1862CF3C" w14:textId="77777777" w:rsidR="00391CBC" w:rsidRPr="00E41676" w:rsidRDefault="00391CBC" w:rsidP="00391CBC">
      <w:pPr>
        <w:widowControl w:val="0"/>
        <w:tabs>
          <w:tab w:val="center" w:pos="510"/>
          <w:tab w:val="left" w:pos="1134"/>
        </w:tabs>
        <w:autoSpaceDE w:val="0"/>
        <w:autoSpaceDN w:val="0"/>
        <w:adjustRightInd w:val="0"/>
        <w:spacing w:after="0" w:line="240" w:lineRule="auto"/>
        <w:jc w:val="both"/>
        <w:rPr>
          <w:rFonts w:ascii="Verdana" w:hAnsi="Verdana" w:cs="Arial"/>
        </w:rPr>
      </w:pPr>
    </w:p>
    <w:p w14:paraId="21B5028C" w14:textId="77777777" w:rsidR="00391CBC" w:rsidRPr="00E41676" w:rsidRDefault="00391CBC" w:rsidP="00391CBC">
      <w:pPr>
        <w:spacing w:after="0" w:line="240" w:lineRule="auto"/>
        <w:jc w:val="both"/>
        <w:rPr>
          <w:rFonts w:ascii="Verdana" w:hAnsi="Verdana" w:cs="Arial"/>
        </w:rPr>
      </w:pPr>
      <w:r w:rsidRPr="00E41676">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382F6EDB" w14:textId="77777777" w:rsidR="00391CBC" w:rsidRPr="00E41676" w:rsidRDefault="00391CBC" w:rsidP="00391CBC">
      <w:pPr>
        <w:spacing w:after="0" w:line="240" w:lineRule="auto"/>
        <w:jc w:val="both"/>
        <w:rPr>
          <w:rFonts w:ascii="Verdana" w:hAnsi="Verdana" w:cs="Arial"/>
        </w:rPr>
      </w:pPr>
    </w:p>
    <w:p w14:paraId="0EBC91AA" w14:textId="77777777" w:rsidR="00391CBC" w:rsidRPr="00E41676" w:rsidRDefault="00391CBC" w:rsidP="00391CBC">
      <w:pPr>
        <w:widowControl w:val="0"/>
        <w:tabs>
          <w:tab w:val="center" w:pos="510"/>
          <w:tab w:val="left" w:pos="1134"/>
        </w:tabs>
        <w:autoSpaceDE w:val="0"/>
        <w:autoSpaceDN w:val="0"/>
        <w:adjustRightInd w:val="0"/>
        <w:spacing w:after="0" w:line="240" w:lineRule="auto"/>
        <w:jc w:val="both"/>
        <w:rPr>
          <w:rFonts w:ascii="Verdana" w:hAnsi="Verdana" w:cs="Arial"/>
        </w:rPr>
      </w:pPr>
      <w:r w:rsidRPr="00E41676">
        <w:rPr>
          <w:rFonts w:ascii="Verdana" w:hAnsi="Verdana" w:cs="Arial"/>
        </w:rPr>
        <w:t>Que el citado Decreto 554 de 2003, en el Artículo 11, estableció textualmente:</w:t>
      </w:r>
    </w:p>
    <w:p w14:paraId="732CF2E2" w14:textId="77777777" w:rsidR="00391CBC" w:rsidRPr="00E41676" w:rsidRDefault="00391CBC" w:rsidP="00391CBC">
      <w:pPr>
        <w:widowControl w:val="0"/>
        <w:tabs>
          <w:tab w:val="center" w:pos="510"/>
          <w:tab w:val="left" w:pos="1134"/>
        </w:tabs>
        <w:autoSpaceDE w:val="0"/>
        <w:autoSpaceDN w:val="0"/>
        <w:adjustRightInd w:val="0"/>
        <w:spacing w:after="0" w:line="240" w:lineRule="auto"/>
        <w:jc w:val="both"/>
        <w:rPr>
          <w:rFonts w:ascii="Verdana" w:hAnsi="Verdana" w:cs="Arial"/>
          <w:i/>
        </w:rPr>
      </w:pPr>
    </w:p>
    <w:p w14:paraId="1E6EB6EC" w14:textId="77777777" w:rsidR="00391CBC" w:rsidRPr="00E41676" w:rsidRDefault="00391CBC" w:rsidP="00391CBC">
      <w:pPr>
        <w:widowControl w:val="0"/>
        <w:tabs>
          <w:tab w:val="center" w:pos="510"/>
          <w:tab w:val="left" w:pos="1134"/>
        </w:tabs>
        <w:autoSpaceDE w:val="0"/>
        <w:autoSpaceDN w:val="0"/>
        <w:adjustRightInd w:val="0"/>
        <w:spacing w:after="0" w:line="240" w:lineRule="auto"/>
        <w:jc w:val="both"/>
        <w:rPr>
          <w:rFonts w:ascii="Verdana" w:hAnsi="Verdana" w:cs="Arial"/>
          <w:i/>
        </w:rPr>
      </w:pPr>
      <w:r w:rsidRPr="00E41676">
        <w:rPr>
          <w:rFonts w:ascii="Verdana" w:hAnsi="Verdana" w:cs="Arial"/>
          <w:b/>
          <w:bCs/>
          <w:i/>
        </w:rPr>
        <w:t xml:space="preserve">"Artículo 11. </w:t>
      </w:r>
      <w:r w:rsidRPr="00E41676">
        <w:rPr>
          <w:rFonts w:ascii="Verdana" w:hAnsi="Verdana" w:cs="Arial"/>
          <w:b/>
          <w:bCs/>
          <w:i/>
          <w:iCs/>
        </w:rPr>
        <w:t>Traspaso de bienes, derechos y obligaciones.</w:t>
      </w:r>
      <w:r w:rsidRPr="00E41676">
        <w:rPr>
          <w:rFonts w:ascii="Verdana" w:hAnsi="Verdana" w:cs="Arial"/>
          <w:b/>
          <w:i/>
        </w:rPr>
        <w:t xml:space="preserve"> </w:t>
      </w:r>
      <w:r w:rsidRPr="00E41676">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86C4817" w14:textId="77777777" w:rsidR="00391CBC" w:rsidRPr="00E41676" w:rsidRDefault="00391CBC" w:rsidP="00391CBC">
      <w:pPr>
        <w:widowControl w:val="0"/>
        <w:tabs>
          <w:tab w:val="center" w:pos="510"/>
          <w:tab w:val="left" w:pos="1134"/>
        </w:tabs>
        <w:autoSpaceDE w:val="0"/>
        <w:autoSpaceDN w:val="0"/>
        <w:adjustRightInd w:val="0"/>
        <w:spacing w:after="0" w:line="240" w:lineRule="auto"/>
        <w:jc w:val="both"/>
        <w:rPr>
          <w:rFonts w:ascii="Verdana" w:hAnsi="Verdana" w:cs="Arial"/>
        </w:rPr>
      </w:pPr>
    </w:p>
    <w:p w14:paraId="0D16515B" w14:textId="77777777" w:rsidR="00391CBC" w:rsidRPr="00E41676" w:rsidRDefault="00391CBC" w:rsidP="00391CBC">
      <w:pPr>
        <w:spacing w:after="0" w:line="240" w:lineRule="auto"/>
        <w:jc w:val="both"/>
        <w:rPr>
          <w:rFonts w:ascii="Verdana" w:hAnsi="Verdana" w:cs="Arial"/>
        </w:rPr>
      </w:pPr>
      <w:r w:rsidRPr="00E41676">
        <w:rPr>
          <w:rFonts w:ascii="Verdana" w:hAnsi="Verdana" w:cs="Arial"/>
          <w:lang w:eastAsia="x-none"/>
        </w:rPr>
        <w:t xml:space="preserve">Que mediante la Ley 1444 del 4 de Mayo de 2011, se escindieron </w:t>
      </w:r>
      <w:r w:rsidRPr="00E41676">
        <w:rPr>
          <w:rFonts w:ascii="Verdana" w:hAnsi="Verdana" w:cs="Arial"/>
        </w:rPr>
        <w:t xml:space="preserve">del Ministerio de Ambiente, Vivienda y Desarrollo Territorial los objetivos y funciones asignados por las normas vigentes a los Despachos del Viceministro de Vivienda y Desarrollo Territorial y al Despacho del Viceministro de Agua y Saneamiento Básico y se creó el Ministerio </w:t>
      </w:r>
      <w:r w:rsidRPr="00E41676">
        <w:rPr>
          <w:rFonts w:ascii="Verdana" w:hAnsi="Verdana" w:cs="Arial"/>
        </w:rPr>
        <w:lastRenderedPageBreak/>
        <w:t>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C3BCFF9" w14:textId="77777777" w:rsidR="00391CBC" w:rsidRPr="00E41676" w:rsidRDefault="00391CBC" w:rsidP="00391CBC">
      <w:pPr>
        <w:spacing w:after="0" w:line="240" w:lineRule="auto"/>
        <w:jc w:val="both"/>
        <w:rPr>
          <w:rFonts w:ascii="Verdana" w:hAnsi="Verdana" w:cs="Arial"/>
          <w:lang w:eastAsia="x-none"/>
        </w:rPr>
      </w:pPr>
    </w:p>
    <w:p w14:paraId="0DA65AFA" w14:textId="77777777" w:rsidR="00391CBC" w:rsidRPr="00E41676" w:rsidRDefault="00391CBC" w:rsidP="00391CBC">
      <w:pPr>
        <w:spacing w:after="0" w:line="240" w:lineRule="auto"/>
        <w:jc w:val="both"/>
        <w:rPr>
          <w:rFonts w:ascii="Verdana" w:hAnsi="Verdana" w:cs="Arial"/>
          <w:i/>
          <w:lang w:eastAsia="x-none"/>
        </w:rPr>
      </w:pPr>
      <w:r w:rsidRPr="00E41676">
        <w:rPr>
          <w:rFonts w:ascii="Verdana" w:hAnsi="Verdana" w:cs="Arial"/>
          <w:lang w:eastAsia="x-none"/>
        </w:rPr>
        <w:t>Que el Decreto 3571 de 2011 dispuso en su artículo 39</w:t>
      </w:r>
      <w:r w:rsidRPr="00E41676">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41FCE24A" w14:textId="77777777" w:rsidR="00391CBC" w:rsidRPr="00E41676" w:rsidRDefault="00391CBC" w:rsidP="00391CBC">
      <w:pPr>
        <w:spacing w:after="0" w:line="240" w:lineRule="auto"/>
        <w:jc w:val="both"/>
        <w:rPr>
          <w:rFonts w:ascii="Verdana" w:hAnsi="Verdana" w:cs="Arial"/>
          <w:i/>
          <w:lang w:eastAsia="x-none"/>
        </w:rPr>
      </w:pPr>
    </w:p>
    <w:p w14:paraId="1D8216F0" w14:textId="77777777" w:rsidR="00391CBC" w:rsidRPr="00E41676" w:rsidRDefault="00391CBC" w:rsidP="00391CBC">
      <w:pPr>
        <w:spacing w:after="0" w:line="240" w:lineRule="auto"/>
        <w:jc w:val="both"/>
        <w:rPr>
          <w:rFonts w:ascii="Verdana" w:hAnsi="Verdana" w:cs="Arial"/>
          <w:i/>
          <w:lang w:eastAsia="x-none"/>
        </w:rPr>
      </w:pPr>
      <w:r w:rsidRPr="00E41676">
        <w:rPr>
          <w:rFonts w:ascii="Verdana" w:hAnsi="Verdana" w:cs="Arial"/>
          <w:i/>
          <w:lang w:eastAsia="x-none"/>
        </w:rPr>
        <w:t>Que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22B6B7CD" w14:textId="77777777" w:rsidR="00391CBC" w:rsidRPr="00E41676" w:rsidRDefault="00391CBC" w:rsidP="00391CBC">
      <w:pPr>
        <w:spacing w:after="0" w:line="240" w:lineRule="auto"/>
        <w:jc w:val="both"/>
        <w:rPr>
          <w:rFonts w:ascii="Verdana" w:hAnsi="Verdana" w:cs="Arial"/>
          <w:i/>
          <w:lang w:eastAsia="x-none"/>
        </w:rPr>
      </w:pPr>
    </w:p>
    <w:p w14:paraId="56B5F94E" w14:textId="77777777" w:rsidR="00391CBC" w:rsidRPr="00E41676" w:rsidRDefault="00391CBC" w:rsidP="00391CBC">
      <w:pPr>
        <w:spacing w:after="0" w:line="240" w:lineRule="auto"/>
        <w:ind w:right="51"/>
        <w:jc w:val="both"/>
        <w:rPr>
          <w:rFonts w:ascii="Verdana" w:hAnsi="Verdana" w:cs="Arial"/>
          <w:i/>
        </w:rPr>
      </w:pPr>
      <w:r w:rsidRPr="00E41676">
        <w:rPr>
          <w:rFonts w:ascii="Verdana" w:hAnsi="Verdana" w:cs="Arial"/>
        </w:rPr>
        <w:t>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E41676">
        <w:rPr>
          <w:rFonts w:ascii="Verdana" w:hAnsi="Verdana" w:cs="Arial"/>
          <w:i/>
        </w:rPr>
        <w:t>: “3. Apoyar a la Dirección del Sistema Habitacional en la elaboración y/o revisión de actos administrativos relacionados con programas y proyectos de titulación y/o saneamiento predial.”</w:t>
      </w:r>
      <w:r w:rsidRPr="00E41676">
        <w:rPr>
          <w:rFonts w:ascii="Verdana" w:hAnsi="Verdana" w:cs="Arial"/>
        </w:rPr>
        <w:t xml:space="preserve">         </w:t>
      </w:r>
    </w:p>
    <w:p w14:paraId="1E2A0A44" w14:textId="77777777" w:rsidR="00391CBC" w:rsidRPr="00E41676" w:rsidRDefault="00391CBC" w:rsidP="00391CBC">
      <w:pPr>
        <w:spacing w:after="0" w:line="240" w:lineRule="auto"/>
        <w:jc w:val="both"/>
        <w:rPr>
          <w:rFonts w:ascii="Verdana" w:hAnsi="Verdana" w:cs="Arial"/>
          <w:i/>
          <w:lang w:eastAsia="x-none"/>
        </w:rPr>
      </w:pPr>
    </w:p>
    <w:p w14:paraId="4DD89FE1" w14:textId="77777777" w:rsidR="00391CBC" w:rsidRPr="00E41676" w:rsidRDefault="00391CBC" w:rsidP="00391CBC">
      <w:pPr>
        <w:spacing w:after="0" w:line="240" w:lineRule="auto"/>
        <w:jc w:val="both"/>
        <w:rPr>
          <w:rFonts w:ascii="Verdana" w:hAnsi="Verdana" w:cs="Arial"/>
        </w:rPr>
      </w:pPr>
      <w:r w:rsidRPr="00E41676">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0A7A5807" w14:textId="77777777" w:rsidR="00391CBC" w:rsidRPr="00E41676" w:rsidRDefault="00391CBC" w:rsidP="00391CBC">
      <w:pPr>
        <w:spacing w:after="0" w:line="240" w:lineRule="auto"/>
        <w:jc w:val="both"/>
        <w:rPr>
          <w:rFonts w:ascii="Verdana" w:hAnsi="Verdana" w:cs="Arial"/>
        </w:rPr>
      </w:pPr>
    </w:p>
    <w:p w14:paraId="128FBD7E" w14:textId="77777777" w:rsidR="00391CBC" w:rsidRPr="00E41676" w:rsidRDefault="00391CBC" w:rsidP="00391CBC">
      <w:pPr>
        <w:spacing w:after="0" w:line="240" w:lineRule="auto"/>
        <w:ind w:right="51"/>
        <w:jc w:val="both"/>
        <w:rPr>
          <w:rFonts w:ascii="Verdana" w:hAnsi="Verdana" w:cs="Arial"/>
        </w:rPr>
      </w:pPr>
      <w:r w:rsidRPr="00E41676">
        <w:rPr>
          <w:rFonts w:ascii="Verdana" w:hAnsi="Verdana" w:cs="Arial"/>
        </w:rPr>
        <w:t>Que de conformidad con la</w:t>
      </w:r>
      <w:r w:rsidRPr="00E41676">
        <w:rPr>
          <w:rStyle w:val="apple-converted-space"/>
          <w:rFonts w:ascii="Verdana" w:hAnsi="Verdana" w:cs="Arial"/>
        </w:rPr>
        <w:t> </w:t>
      </w:r>
      <w:r w:rsidRPr="00E41676">
        <w:rPr>
          <w:rFonts w:ascii="Verdana" w:hAnsi="Verdana" w:cs="Arial"/>
          <w:b/>
          <w:bCs/>
        </w:rPr>
        <w:t>Resolución No. 0508 del 05 de octubre del 2020</w:t>
      </w:r>
      <w:r w:rsidRPr="00E41676">
        <w:rPr>
          <w:rFonts w:ascii="Verdana" w:hAnsi="Verdana" w:cs="Arial"/>
        </w:rPr>
        <w:t>,</w:t>
      </w:r>
      <w:r w:rsidRPr="00E41676">
        <w:rPr>
          <w:rStyle w:val="apple-converted-space"/>
          <w:rFonts w:ascii="Verdana" w:hAnsi="Verdana" w:cs="Arial"/>
        </w:rPr>
        <w:t> </w:t>
      </w:r>
      <w:r w:rsidRPr="00E41676">
        <w:rPr>
          <w:rFonts w:ascii="Verdana" w:hAnsi="Verdana" w:cs="Arial"/>
          <w:b/>
          <w:bCs/>
        </w:rPr>
        <w:t>modificada en su artículo segundo por la Resolución No. 555 del 29 de julio del 2022,</w:t>
      </w:r>
      <w:r w:rsidRPr="00E41676">
        <w:rPr>
          <w:rStyle w:val="apple-converted-space"/>
          <w:rFonts w:ascii="Verdana" w:hAnsi="Verdana" w:cs="Arial"/>
          <w:b/>
          <w:bCs/>
        </w:rPr>
        <w:t> </w:t>
      </w:r>
      <w:r w:rsidRPr="00E41676">
        <w:rPr>
          <w:rFonts w:ascii="Verdana" w:hAnsi="Verdana" w:cs="Arial"/>
        </w:rPr>
        <w:t>se dispuso: “</w:t>
      </w:r>
      <w:r w:rsidRPr="00E41676">
        <w:rPr>
          <w:rFonts w:ascii="Verdana" w:hAnsi="Verdana" w:cs="Arial"/>
          <w:i/>
          <w:iCs/>
        </w:rPr>
        <w:t xml:space="preserve">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w:t>
      </w:r>
      <w:r w:rsidRPr="00E41676">
        <w:rPr>
          <w:rFonts w:ascii="Verdana" w:hAnsi="Verdana" w:cs="Arial"/>
          <w:i/>
          <w:iCs/>
        </w:rPr>
        <w:lastRenderedPageBreak/>
        <w:t>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E41676">
        <w:rPr>
          <w:rStyle w:val="apple-converted-space"/>
          <w:rFonts w:ascii="Verdana" w:hAnsi="Verdana" w:cs="Arial"/>
          <w:i/>
          <w:iCs/>
        </w:rPr>
        <w:t> </w:t>
      </w:r>
      <w:r w:rsidRPr="00E41676">
        <w:rPr>
          <w:rFonts w:ascii="Verdana" w:hAnsi="Verdana" w:cs="Arial"/>
        </w:rPr>
        <w:t> </w:t>
      </w:r>
    </w:p>
    <w:p w14:paraId="2F65400C" w14:textId="77777777" w:rsidR="00391CBC" w:rsidRPr="00E41676" w:rsidRDefault="00391CBC" w:rsidP="00391CBC">
      <w:pPr>
        <w:spacing w:after="0" w:line="240" w:lineRule="auto"/>
        <w:ind w:right="51"/>
        <w:jc w:val="both"/>
        <w:rPr>
          <w:rFonts w:ascii="Verdana" w:hAnsi="Verdana"/>
          <w:lang w:eastAsia="es-CO"/>
        </w:rPr>
      </w:pPr>
    </w:p>
    <w:p w14:paraId="5A56EBD1" w14:textId="77777777" w:rsidR="00391CBC" w:rsidRPr="00E41676" w:rsidRDefault="00391CBC" w:rsidP="00391CBC">
      <w:pPr>
        <w:spacing w:after="0" w:line="240" w:lineRule="auto"/>
        <w:ind w:right="51"/>
        <w:jc w:val="both"/>
        <w:rPr>
          <w:rFonts w:ascii="Verdana" w:hAnsi="Verdana" w:cs="Arial"/>
        </w:rPr>
      </w:pPr>
      <w:r w:rsidRPr="00E41676">
        <w:rPr>
          <w:rFonts w:ascii="Verdana" w:hAnsi="Verdana" w:cs="Arial"/>
          <w:i/>
          <w:iCs/>
        </w:rPr>
        <w:t>Además, suscribir los actos administrativos requeridos para dar cumplimiento al artículo 277 de la Ley 1955 de 2019 exceptuando las competencias señaladas en el parágrafo 1° del mismo</w:t>
      </w:r>
      <w:r w:rsidRPr="00E41676">
        <w:rPr>
          <w:rStyle w:val="apple-converted-space"/>
          <w:rFonts w:ascii="Verdana" w:hAnsi="Verdana" w:cs="Arial"/>
          <w:i/>
          <w:iCs/>
        </w:rPr>
        <w:t> </w:t>
      </w:r>
      <w:r w:rsidRPr="00E41676">
        <w:rPr>
          <w:rFonts w:ascii="Verdana" w:hAnsi="Verdana" w:cs="Arial"/>
          <w:i/>
          <w:iCs/>
        </w:rPr>
        <w:t>(…)”</w:t>
      </w:r>
      <w:r w:rsidRPr="00E41676">
        <w:rPr>
          <w:rFonts w:ascii="Verdana" w:hAnsi="Verdana" w:cs="Arial"/>
        </w:rPr>
        <w:t> </w:t>
      </w:r>
    </w:p>
    <w:p w14:paraId="53A19A80" w14:textId="77777777" w:rsidR="00391CBC" w:rsidRPr="00E41676" w:rsidRDefault="00391CBC" w:rsidP="00391CBC">
      <w:pPr>
        <w:widowControl w:val="0"/>
        <w:tabs>
          <w:tab w:val="center" w:pos="510"/>
          <w:tab w:val="left" w:pos="1134"/>
        </w:tabs>
        <w:autoSpaceDE w:val="0"/>
        <w:autoSpaceDN w:val="0"/>
        <w:adjustRightInd w:val="0"/>
        <w:spacing w:after="0" w:line="240" w:lineRule="auto"/>
        <w:jc w:val="both"/>
        <w:rPr>
          <w:rFonts w:ascii="Verdana" w:hAnsi="Verdana" w:cs="Arial"/>
        </w:rPr>
      </w:pPr>
    </w:p>
    <w:p w14:paraId="79B0F7B7" w14:textId="77777777" w:rsidR="00391CBC" w:rsidRPr="00E41676" w:rsidRDefault="00391CBC" w:rsidP="00391CBC">
      <w:pPr>
        <w:pStyle w:val="CuerpResol"/>
        <w:ind w:left="-284" w:right="332"/>
        <w:rPr>
          <w:sz w:val="22"/>
          <w:szCs w:val="22"/>
        </w:rPr>
      </w:pPr>
      <w:r w:rsidRPr="00E41676">
        <w:rPr>
          <w:sz w:val="22"/>
          <w:szCs w:val="22"/>
        </w:rPr>
        <w:t>Que la Ley 1001 de 2005 en su artículo 6º establece:</w:t>
      </w:r>
    </w:p>
    <w:p w14:paraId="151C11CF" w14:textId="77777777" w:rsidR="00391CBC" w:rsidRPr="00E41676" w:rsidRDefault="00391CBC" w:rsidP="00391CBC">
      <w:pPr>
        <w:pStyle w:val="CuerpResol"/>
        <w:ind w:left="-284" w:right="332"/>
        <w:rPr>
          <w:sz w:val="22"/>
          <w:szCs w:val="22"/>
        </w:rPr>
      </w:pPr>
    </w:p>
    <w:p w14:paraId="70E3DC15" w14:textId="77777777" w:rsidR="00391CBC" w:rsidRPr="00E41676" w:rsidRDefault="00391CBC" w:rsidP="00391CBC">
      <w:pPr>
        <w:tabs>
          <w:tab w:val="left" w:pos="9072"/>
          <w:tab w:val="left" w:pos="9185"/>
        </w:tabs>
        <w:spacing w:after="0" w:line="240" w:lineRule="auto"/>
        <w:ind w:left="708"/>
        <w:jc w:val="both"/>
        <w:rPr>
          <w:rFonts w:ascii="Verdana" w:hAnsi="Verdana" w:cs="Arial"/>
          <w:i/>
        </w:rPr>
      </w:pPr>
      <w:r w:rsidRPr="00E41676">
        <w:rPr>
          <w:rFonts w:ascii="Verdana" w:hAnsi="Verdana" w:cs="Arial"/>
        </w:rPr>
        <w:t>“</w:t>
      </w:r>
      <w:r w:rsidRPr="00E41676">
        <w:rPr>
          <w:rFonts w:ascii="Verdana" w:hAnsi="Verdana" w:cs="Arial"/>
          <w:i/>
        </w:rPr>
        <w:t xml:space="preserve">Facúltese  al Instituto Nacional de Vivienda de Interés Social y Reforma Urbana, </w:t>
      </w:r>
      <w:proofErr w:type="spellStart"/>
      <w:r w:rsidRPr="00E41676">
        <w:rPr>
          <w:rFonts w:ascii="Verdana" w:hAnsi="Verdana" w:cs="Arial"/>
          <w:i/>
        </w:rPr>
        <w:t>Inurbe</w:t>
      </w:r>
      <w:proofErr w:type="spellEnd"/>
      <w:r w:rsidRPr="00E41676">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707F0012" w14:textId="77777777" w:rsidR="00391CBC" w:rsidRPr="00E41676" w:rsidRDefault="00391CBC" w:rsidP="00391CBC">
      <w:pPr>
        <w:tabs>
          <w:tab w:val="left" w:pos="9072"/>
          <w:tab w:val="left" w:pos="9185"/>
        </w:tabs>
        <w:spacing w:after="0" w:line="240" w:lineRule="auto"/>
        <w:ind w:left="708"/>
        <w:jc w:val="both"/>
        <w:rPr>
          <w:rFonts w:ascii="Verdana" w:hAnsi="Verdana" w:cs="Arial"/>
          <w:i/>
        </w:rPr>
      </w:pPr>
    </w:p>
    <w:p w14:paraId="5332A8DA" w14:textId="77777777" w:rsidR="00391CBC" w:rsidRPr="00E41676" w:rsidRDefault="00391CBC" w:rsidP="00391CBC">
      <w:pPr>
        <w:tabs>
          <w:tab w:val="left" w:pos="9072"/>
          <w:tab w:val="left" w:pos="9185"/>
        </w:tabs>
        <w:spacing w:after="0" w:line="240" w:lineRule="auto"/>
        <w:ind w:left="708"/>
        <w:jc w:val="both"/>
        <w:rPr>
          <w:rFonts w:ascii="Verdana" w:hAnsi="Verdana" w:cs="Arial"/>
          <w:i/>
        </w:rPr>
      </w:pPr>
      <w:r w:rsidRPr="00E41676">
        <w:rPr>
          <w:rFonts w:ascii="Verdana" w:hAnsi="Verdana" w:cs="Arial"/>
          <w:i/>
        </w:rPr>
        <w:t xml:space="preserve">Parágrafo 1°. Para los efectos de que trata este artículo, el </w:t>
      </w:r>
      <w:proofErr w:type="spellStart"/>
      <w:r w:rsidRPr="00E41676">
        <w:rPr>
          <w:rFonts w:ascii="Verdana" w:hAnsi="Verdana" w:cs="Arial"/>
          <w:i/>
        </w:rPr>
        <w:t>Inurbe</w:t>
      </w:r>
      <w:proofErr w:type="spellEnd"/>
      <w:r w:rsidRPr="00E41676">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598485D7" w14:textId="77777777" w:rsidR="00391CBC" w:rsidRPr="00E41676" w:rsidRDefault="00391CBC" w:rsidP="00391CBC">
      <w:pPr>
        <w:tabs>
          <w:tab w:val="left" w:pos="9072"/>
          <w:tab w:val="left" w:pos="9185"/>
        </w:tabs>
        <w:spacing w:after="0" w:line="240" w:lineRule="auto"/>
        <w:ind w:left="708"/>
        <w:jc w:val="both"/>
        <w:rPr>
          <w:rFonts w:ascii="Verdana" w:hAnsi="Verdana" w:cs="Arial"/>
          <w:i/>
        </w:rPr>
      </w:pPr>
    </w:p>
    <w:p w14:paraId="4C0F705B" w14:textId="77777777" w:rsidR="00391CBC" w:rsidRPr="00E41676" w:rsidRDefault="00391CBC" w:rsidP="00391CBC">
      <w:pPr>
        <w:tabs>
          <w:tab w:val="left" w:pos="9072"/>
          <w:tab w:val="left" w:pos="9185"/>
        </w:tabs>
        <w:spacing w:after="0" w:line="240" w:lineRule="auto"/>
        <w:ind w:left="708"/>
        <w:jc w:val="both"/>
        <w:rPr>
          <w:rFonts w:ascii="Verdana" w:hAnsi="Verdana" w:cs="Arial"/>
          <w:i/>
        </w:rPr>
      </w:pPr>
      <w:r w:rsidRPr="00E41676">
        <w:rPr>
          <w:rFonts w:ascii="Verdana" w:hAnsi="Verdana" w:cs="Arial"/>
          <w:i/>
        </w:rPr>
        <w:t xml:space="preserve">Parágrafo 2°. El Instituto Nacional de Vivienda de Interés Social y Reforma Urbana, </w:t>
      </w:r>
      <w:proofErr w:type="spellStart"/>
      <w:r w:rsidRPr="00E41676">
        <w:rPr>
          <w:rFonts w:ascii="Verdana" w:hAnsi="Verdana" w:cs="Arial"/>
          <w:i/>
        </w:rPr>
        <w:t>Inurbe</w:t>
      </w:r>
      <w:proofErr w:type="spellEnd"/>
      <w:r w:rsidRPr="00E41676">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07563871" w14:textId="77777777" w:rsidR="00391CBC" w:rsidRPr="00E41676" w:rsidRDefault="00391CBC" w:rsidP="00391CBC">
      <w:pPr>
        <w:tabs>
          <w:tab w:val="left" w:pos="9072"/>
          <w:tab w:val="left" w:pos="9185"/>
        </w:tabs>
        <w:spacing w:after="0" w:line="240" w:lineRule="auto"/>
        <w:jc w:val="both"/>
        <w:rPr>
          <w:rFonts w:ascii="Verdana" w:hAnsi="Verdana" w:cs="Arial"/>
          <w:i/>
        </w:rPr>
      </w:pPr>
    </w:p>
    <w:p w14:paraId="11BFF150" w14:textId="77777777" w:rsidR="00391CBC" w:rsidRPr="00E41676" w:rsidRDefault="00391CBC" w:rsidP="00391CBC">
      <w:pPr>
        <w:pStyle w:val="Textoindependiente2"/>
        <w:spacing w:line="240" w:lineRule="auto"/>
        <w:ind w:left="-284" w:right="332"/>
        <w:rPr>
          <w:rFonts w:ascii="Verdana" w:hAnsi="Verdana" w:cs="Arial"/>
          <w:sz w:val="22"/>
          <w:szCs w:val="22"/>
          <w:lang w:val="es-ES"/>
        </w:rPr>
      </w:pPr>
      <w:r w:rsidRPr="00E41676">
        <w:rPr>
          <w:rFonts w:ascii="Verdana" w:hAnsi="Verdana" w:cs="Arial"/>
          <w:sz w:val="22"/>
          <w:szCs w:val="22"/>
          <w:lang w:val="es-ES"/>
        </w:rPr>
        <w:t xml:space="preserve">Que mediante </w:t>
      </w:r>
      <w:r w:rsidRPr="00E41676">
        <w:rPr>
          <w:rFonts w:ascii="Verdana" w:hAnsi="Verdana" w:cs="Arial"/>
          <w:b/>
          <w:bCs/>
          <w:sz w:val="22"/>
          <w:szCs w:val="22"/>
          <w:lang w:val="es-ES"/>
        </w:rPr>
        <w:t>Resolución 0585 del 05 de agosto de 2022</w:t>
      </w:r>
      <w:r w:rsidRPr="00E41676">
        <w:rPr>
          <w:rFonts w:ascii="Verdana" w:hAnsi="Verdana" w:cs="Arial"/>
          <w:sz w:val="22"/>
          <w:szCs w:val="22"/>
          <w:lang w:val="es-ES"/>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0B994EA0" w14:textId="77777777" w:rsidR="00391CBC" w:rsidRPr="00E41676" w:rsidRDefault="00391CBC" w:rsidP="00391CBC">
      <w:pPr>
        <w:pStyle w:val="Textoindependiente2"/>
        <w:spacing w:line="240" w:lineRule="auto"/>
        <w:ind w:left="-284" w:right="332"/>
        <w:rPr>
          <w:rFonts w:ascii="Verdana" w:hAnsi="Verdana" w:cs="Arial"/>
          <w:sz w:val="22"/>
          <w:szCs w:val="22"/>
          <w:lang w:val="es-ES"/>
        </w:rPr>
      </w:pPr>
    </w:p>
    <w:p w14:paraId="136A0B52" w14:textId="77777777" w:rsidR="00391CBC" w:rsidRPr="00E41676" w:rsidRDefault="00391CBC" w:rsidP="00391CBC">
      <w:pPr>
        <w:pStyle w:val="Textoindependiente2"/>
        <w:spacing w:line="240" w:lineRule="auto"/>
        <w:ind w:left="-284" w:right="332"/>
        <w:rPr>
          <w:rFonts w:ascii="Verdana" w:hAnsi="Verdana" w:cs="Arial"/>
          <w:sz w:val="22"/>
          <w:szCs w:val="22"/>
          <w:lang w:val="es-ES"/>
        </w:rPr>
      </w:pPr>
      <w:r w:rsidRPr="00E41676">
        <w:rPr>
          <w:rFonts w:ascii="Verdana" w:hAnsi="Verdana" w:cs="Arial"/>
          <w:sz w:val="22"/>
          <w:szCs w:val="22"/>
          <w:lang w:val="es-ES"/>
        </w:rPr>
        <w:t xml:space="preserve">Que el (la, los) señor (a, es) </w:t>
      </w:r>
      <w:r w:rsidRPr="00E41676">
        <w:rPr>
          <w:rFonts w:ascii="Verdana" w:hAnsi="Verdana" w:cs="Arial"/>
          <w:b/>
          <w:sz w:val="22"/>
          <w:szCs w:val="22"/>
          <w:lang w:val="es-ES"/>
        </w:rPr>
        <w:t>(</w:t>
      </w:r>
      <w:r w:rsidRPr="00E41676">
        <w:rPr>
          <w:rFonts w:ascii="Verdana" w:hAnsi="Verdana" w:cs="Arial"/>
          <w:b/>
          <w:i/>
          <w:sz w:val="22"/>
          <w:szCs w:val="22"/>
          <w:lang w:val="es-ES"/>
        </w:rPr>
        <w:t>Nombre del peticionario o peticionarios)</w:t>
      </w:r>
      <w:r w:rsidRPr="00E41676">
        <w:rPr>
          <w:rFonts w:ascii="Verdana" w:hAnsi="Verdana" w:cs="Arial"/>
          <w:b/>
          <w:sz w:val="22"/>
          <w:szCs w:val="22"/>
          <w:lang w:val="es-ES"/>
        </w:rPr>
        <w:t xml:space="preserve">, </w:t>
      </w:r>
      <w:r w:rsidRPr="00E41676">
        <w:rPr>
          <w:rFonts w:ascii="Verdana" w:hAnsi="Verdana" w:cs="Arial"/>
          <w:sz w:val="22"/>
          <w:szCs w:val="22"/>
          <w:lang w:val="es-ES"/>
        </w:rPr>
        <w:t xml:space="preserve">identificado (a, os) con cédula de ciudadanía No. </w:t>
      </w:r>
      <w:r w:rsidRPr="00E41676">
        <w:rPr>
          <w:rFonts w:ascii="Verdana" w:hAnsi="Verdana" w:cs="Arial"/>
          <w:b/>
          <w:i/>
          <w:sz w:val="22"/>
          <w:szCs w:val="22"/>
          <w:lang w:val="es-ES"/>
        </w:rPr>
        <w:t>(Número de identificación)</w:t>
      </w:r>
      <w:r w:rsidRPr="00E41676">
        <w:rPr>
          <w:rFonts w:ascii="Verdana" w:hAnsi="Verdana" w:cs="Arial"/>
          <w:sz w:val="22"/>
          <w:szCs w:val="22"/>
          <w:lang w:val="es-ES"/>
        </w:rPr>
        <w:t>, en representación del Municipio de (CIUDAD), presentó (aron) solicitud ante el Ministerio de Vivienda, Ciudad y Territorio, para que se transfiera el dominio de los bienes inmuebles ubicados actualmente en</w:t>
      </w:r>
      <w:r w:rsidRPr="00E41676">
        <w:rPr>
          <w:rFonts w:ascii="Verdana" w:hAnsi="Verdana" w:cs="Arial"/>
          <w:sz w:val="22"/>
          <w:szCs w:val="22"/>
          <w:lang w:val="es-CO"/>
        </w:rPr>
        <w:t xml:space="preserve"> la urbanización </w:t>
      </w:r>
      <w:r w:rsidRPr="00E41676">
        <w:rPr>
          <w:rFonts w:ascii="Verdana" w:hAnsi="Verdana" w:cs="Arial"/>
          <w:b/>
          <w:i/>
          <w:sz w:val="22"/>
          <w:szCs w:val="22"/>
          <w:lang w:val="es-CO"/>
        </w:rPr>
        <w:t>(Nombre de la urbanización o barrio)</w:t>
      </w:r>
      <w:r w:rsidRPr="00E41676">
        <w:rPr>
          <w:rFonts w:ascii="Verdana" w:hAnsi="Verdana" w:cs="Arial"/>
          <w:sz w:val="22"/>
          <w:szCs w:val="22"/>
          <w:lang w:val="es-CO"/>
        </w:rPr>
        <w:t xml:space="preserve"> de la ciudad de </w:t>
      </w:r>
      <w:r w:rsidRPr="00E41676">
        <w:rPr>
          <w:rFonts w:ascii="Verdana" w:hAnsi="Verdana" w:cs="Arial"/>
          <w:b/>
          <w:i/>
          <w:sz w:val="22"/>
          <w:szCs w:val="22"/>
          <w:lang w:val="es-CO"/>
        </w:rPr>
        <w:t>(Ciudad donde se encuentra ubicado el inmueble)</w:t>
      </w:r>
      <w:r w:rsidRPr="00E41676">
        <w:rPr>
          <w:rFonts w:ascii="Verdana" w:hAnsi="Verdana" w:cs="Arial"/>
          <w:sz w:val="22"/>
          <w:szCs w:val="22"/>
          <w:lang w:val="es-ES"/>
        </w:rPr>
        <w:t xml:space="preserve"> e identificado con las matrículas inmobiliarias individuales No. </w:t>
      </w:r>
      <w:r w:rsidRPr="00E41676">
        <w:rPr>
          <w:rFonts w:ascii="Verdana" w:hAnsi="Verdana" w:cs="Arial"/>
          <w:b/>
          <w:i/>
          <w:sz w:val="22"/>
          <w:szCs w:val="22"/>
          <w:lang w:val="es-ES"/>
        </w:rPr>
        <w:t>(Número del FMI)</w:t>
      </w:r>
      <w:r w:rsidRPr="00E41676">
        <w:rPr>
          <w:rFonts w:ascii="Verdana" w:hAnsi="Verdana" w:cs="Arial"/>
          <w:b/>
          <w:sz w:val="22"/>
          <w:szCs w:val="22"/>
          <w:lang w:val="es-ES"/>
        </w:rPr>
        <w:t xml:space="preserve"> </w:t>
      </w:r>
      <w:r w:rsidRPr="00E41676">
        <w:rPr>
          <w:rFonts w:ascii="Verdana" w:hAnsi="Verdana" w:cs="Arial"/>
          <w:sz w:val="22"/>
          <w:szCs w:val="22"/>
          <w:lang w:val="es-ES"/>
        </w:rPr>
        <w:t xml:space="preserve">que obra a folio </w:t>
      </w:r>
      <w:r w:rsidRPr="00E41676">
        <w:rPr>
          <w:rFonts w:ascii="Verdana" w:hAnsi="Verdana" w:cs="Arial"/>
          <w:b/>
          <w:sz w:val="22"/>
          <w:szCs w:val="22"/>
          <w:lang w:val="es-ES"/>
        </w:rPr>
        <w:t>XX</w:t>
      </w:r>
      <w:r w:rsidRPr="00E41676">
        <w:rPr>
          <w:rFonts w:ascii="Verdana" w:hAnsi="Verdana" w:cs="Arial"/>
          <w:sz w:val="22"/>
          <w:szCs w:val="22"/>
          <w:lang w:val="es-ES"/>
        </w:rPr>
        <w:t xml:space="preserve"> del expediente físico, con </w:t>
      </w:r>
      <w:r w:rsidRPr="00E41676">
        <w:rPr>
          <w:rFonts w:ascii="Verdana" w:hAnsi="Verdana" w:cs="Arial"/>
          <w:b/>
          <w:i/>
          <w:sz w:val="22"/>
          <w:szCs w:val="22"/>
          <w:lang w:val="es-ES"/>
        </w:rPr>
        <w:t>(Clase y número de identificación catastral)</w:t>
      </w:r>
      <w:r w:rsidRPr="00E41676">
        <w:rPr>
          <w:rFonts w:ascii="Verdana" w:hAnsi="Verdana" w:cs="Arial"/>
          <w:sz w:val="22"/>
          <w:szCs w:val="22"/>
          <w:lang w:val="es-ES"/>
        </w:rPr>
        <w:t>.</w:t>
      </w:r>
    </w:p>
    <w:p w14:paraId="66410F4B" w14:textId="77777777" w:rsidR="00391CBC" w:rsidRPr="00E41676" w:rsidRDefault="00391CBC" w:rsidP="00391CBC">
      <w:pPr>
        <w:pStyle w:val="Textoindependiente2"/>
        <w:spacing w:line="240" w:lineRule="auto"/>
        <w:ind w:left="-284" w:right="332"/>
        <w:rPr>
          <w:rFonts w:ascii="Verdana" w:hAnsi="Verdana" w:cs="Arial"/>
          <w:sz w:val="22"/>
          <w:szCs w:val="22"/>
          <w:lang w:val="es-ES"/>
        </w:rPr>
      </w:pPr>
    </w:p>
    <w:p w14:paraId="68F4AD86" w14:textId="77777777" w:rsidR="00391CBC" w:rsidRPr="00E41676" w:rsidRDefault="00391CBC" w:rsidP="00391CBC">
      <w:pPr>
        <w:pStyle w:val="Textoindependiente2"/>
        <w:spacing w:line="240" w:lineRule="auto"/>
        <w:ind w:left="-284" w:right="332"/>
        <w:rPr>
          <w:rFonts w:ascii="Verdana" w:hAnsi="Verdana" w:cs="Arial"/>
          <w:sz w:val="22"/>
          <w:szCs w:val="22"/>
        </w:rPr>
      </w:pPr>
      <w:r w:rsidRPr="00E41676">
        <w:rPr>
          <w:rFonts w:ascii="Verdana" w:hAnsi="Verdana" w:cs="Arial"/>
          <w:sz w:val="22"/>
          <w:szCs w:val="22"/>
        </w:rPr>
        <w:t>Que el Instituto de Crédito Territorial ICT, adquirió el dominio sobre el inmueble de mayor extensión así:</w:t>
      </w:r>
    </w:p>
    <w:p w14:paraId="0DB1E27F" w14:textId="77777777" w:rsidR="00391CBC" w:rsidRPr="00E41676" w:rsidRDefault="00391CBC" w:rsidP="00391CBC">
      <w:pPr>
        <w:pStyle w:val="Textoindependiente2"/>
        <w:spacing w:line="240" w:lineRule="auto"/>
        <w:ind w:left="-284" w:right="332"/>
        <w:rPr>
          <w:rFonts w:ascii="Verdana" w:hAnsi="Verdana" w:cs="Arial"/>
          <w:sz w:val="22"/>
          <w:szCs w:val="22"/>
        </w:rPr>
      </w:pPr>
    </w:p>
    <w:p w14:paraId="7C4ADC6D" w14:textId="77777777" w:rsidR="00391CBC" w:rsidRPr="00E41676" w:rsidRDefault="00391CBC" w:rsidP="00391CBC">
      <w:pPr>
        <w:pStyle w:val="Textoindependiente2"/>
        <w:spacing w:line="240" w:lineRule="auto"/>
        <w:ind w:left="-284" w:right="332"/>
        <w:rPr>
          <w:rFonts w:ascii="Verdana" w:hAnsi="Verdana" w:cs="Arial"/>
          <w:sz w:val="22"/>
          <w:szCs w:val="22"/>
        </w:rPr>
      </w:pPr>
      <w:r w:rsidRPr="00E41676">
        <w:rPr>
          <w:rFonts w:ascii="Verdana" w:hAnsi="Verdana" w:cs="Arial"/>
          <w:b/>
          <w:sz w:val="22"/>
          <w:szCs w:val="22"/>
        </w:rPr>
        <w:t>A)</w:t>
      </w:r>
      <w:r w:rsidRPr="00E41676">
        <w:rPr>
          <w:rFonts w:ascii="Verdana" w:hAnsi="Verdana" w:cs="Arial"/>
          <w:sz w:val="22"/>
          <w:szCs w:val="22"/>
        </w:rPr>
        <w:t xml:space="preserve"> Por </w:t>
      </w:r>
      <w:r w:rsidRPr="00E41676">
        <w:rPr>
          <w:rFonts w:ascii="Verdana" w:hAnsi="Verdana" w:cs="Arial"/>
          <w:b/>
          <w:i/>
          <w:sz w:val="22"/>
          <w:szCs w:val="22"/>
        </w:rPr>
        <w:t>(Clase de negocio jurídico)</w:t>
      </w:r>
      <w:r w:rsidRPr="00E41676">
        <w:rPr>
          <w:rFonts w:ascii="Verdana" w:hAnsi="Verdana" w:cs="Arial"/>
          <w:sz w:val="22"/>
          <w:szCs w:val="22"/>
        </w:rPr>
        <w:t xml:space="preserve"> al (la, los) señor (a, es) </w:t>
      </w:r>
      <w:r w:rsidRPr="00E41676">
        <w:rPr>
          <w:rFonts w:ascii="Verdana" w:hAnsi="Verdana" w:cs="Arial"/>
          <w:b/>
          <w:i/>
          <w:sz w:val="22"/>
          <w:szCs w:val="22"/>
        </w:rPr>
        <w:t>(Nombre del vendedor)</w:t>
      </w:r>
      <w:r w:rsidRPr="00E41676">
        <w:rPr>
          <w:rFonts w:ascii="Verdana" w:hAnsi="Verdana" w:cs="Arial"/>
          <w:sz w:val="22"/>
          <w:szCs w:val="22"/>
        </w:rPr>
        <w:t xml:space="preserve">, según consta en la escritura pública No. </w:t>
      </w:r>
      <w:r w:rsidRPr="00E41676">
        <w:rPr>
          <w:rFonts w:ascii="Verdana" w:hAnsi="Verdana" w:cs="Arial"/>
          <w:b/>
          <w:sz w:val="22"/>
          <w:szCs w:val="22"/>
        </w:rPr>
        <w:t>XXXX</w:t>
      </w:r>
      <w:r w:rsidRPr="00E41676">
        <w:rPr>
          <w:rFonts w:ascii="Verdana" w:hAnsi="Verdana" w:cs="Arial"/>
          <w:sz w:val="22"/>
          <w:szCs w:val="22"/>
        </w:rPr>
        <w:t xml:space="preserve"> del </w:t>
      </w:r>
      <w:r w:rsidRPr="00E41676">
        <w:rPr>
          <w:rFonts w:ascii="Verdana" w:hAnsi="Verdana" w:cs="Arial"/>
          <w:b/>
          <w:i/>
          <w:sz w:val="22"/>
          <w:szCs w:val="22"/>
          <w:lang w:val="es-ES"/>
        </w:rPr>
        <w:t>(día en letras)</w:t>
      </w:r>
      <w:r w:rsidRPr="00E41676">
        <w:rPr>
          <w:rFonts w:ascii="Verdana" w:hAnsi="Verdana" w:cs="Arial"/>
          <w:sz w:val="22"/>
          <w:szCs w:val="22"/>
          <w:lang w:val="es-ES"/>
        </w:rPr>
        <w:t xml:space="preserve"> (XX) de </w:t>
      </w:r>
      <w:r w:rsidRPr="00E41676">
        <w:rPr>
          <w:rFonts w:ascii="Verdana" w:hAnsi="Verdana" w:cs="Arial"/>
          <w:b/>
          <w:i/>
          <w:sz w:val="22"/>
          <w:szCs w:val="22"/>
          <w:lang w:val="es-ES"/>
        </w:rPr>
        <w:t>(mes)</w:t>
      </w:r>
      <w:r w:rsidRPr="00E41676">
        <w:rPr>
          <w:rFonts w:ascii="Verdana" w:hAnsi="Verdana" w:cs="Arial"/>
          <w:sz w:val="22"/>
          <w:szCs w:val="22"/>
          <w:lang w:val="es-ES"/>
        </w:rPr>
        <w:t xml:space="preserve"> de </w:t>
      </w:r>
      <w:r w:rsidRPr="00E41676">
        <w:rPr>
          <w:rFonts w:ascii="Verdana" w:hAnsi="Verdana" w:cs="Arial"/>
          <w:b/>
          <w:i/>
          <w:sz w:val="22"/>
          <w:szCs w:val="22"/>
          <w:lang w:val="es-ES"/>
        </w:rPr>
        <w:t>(Año)</w:t>
      </w:r>
      <w:r w:rsidRPr="00E41676">
        <w:rPr>
          <w:rFonts w:ascii="Verdana" w:hAnsi="Verdana" w:cs="Arial"/>
          <w:sz w:val="22"/>
          <w:szCs w:val="22"/>
        </w:rPr>
        <w:t xml:space="preserve"> de la Notaría </w:t>
      </w:r>
      <w:r w:rsidRPr="00E41676">
        <w:rPr>
          <w:rFonts w:ascii="Verdana" w:hAnsi="Verdana" w:cs="Arial"/>
          <w:b/>
          <w:i/>
          <w:sz w:val="22"/>
          <w:szCs w:val="22"/>
        </w:rPr>
        <w:t>(Número de la Notaría)</w:t>
      </w:r>
      <w:r w:rsidRPr="00E41676">
        <w:rPr>
          <w:rFonts w:ascii="Verdana" w:hAnsi="Verdana" w:cs="Arial"/>
          <w:sz w:val="22"/>
          <w:szCs w:val="22"/>
        </w:rPr>
        <w:t xml:space="preserve"> del Círculo de </w:t>
      </w:r>
      <w:r w:rsidRPr="00E41676">
        <w:rPr>
          <w:rFonts w:ascii="Verdana" w:hAnsi="Verdana" w:cs="Arial"/>
          <w:b/>
          <w:i/>
          <w:sz w:val="22"/>
          <w:szCs w:val="22"/>
        </w:rPr>
        <w:t>(Ciudad)</w:t>
      </w:r>
      <w:r w:rsidRPr="00E41676">
        <w:rPr>
          <w:rFonts w:ascii="Verdana" w:hAnsi="Verdana" w:cs="Arial"/>
          <w:sz w:val="22"/>
          <w:szCs w:val="22"/>
        </w:rPr>
        <w:t xml:space="preserve"> registrada bajo el número de matrícula inmobiliaria </w:t>
      </w:r>
      <w:r w:rsidRPr="00E41676">
        <w:rPr>
          <w:rFonts w:ascii="Verdana" w:hAnsi="Verdana" w:cs="Arial"/>
          <w:b/>
          <w:i/>
          <w:sz w:val="22"/>
          <w:szCs w:val="22"/>
          <w:lang w:val="es-ES"/>
        </w:rPr>
        <w:t>(Número del FMI de mayor extensión)</w:t>
      </w:r>
      <w:r w:rsidRPr="00E41676">
        <w:rPr>
          <w:rFonts w:ascii="Verdana" w:hAnsi="Verdana" w:cs="Arial"/>
          <w:b/>
          <w:sz w:val="22"/>
          <w:szCs w:val="22"/>
          <w:lang w:val="es-ES"/>
        </w:rPr>
        <w:t xml:space="preserve"> </w:t>
      </w:r>
      <w:r w:rsidRPr="00E41676">
        <w:rPr>
          <w:rFonts w:ascii="Verdana" w:hAnsi="Verdana" w:cs="Arial"/>
          <w:sz w:val="22"/>
          <w:szCs w:val="22"/>
        </w:rPr>
        <w:t xml:space="preserve">del cual se segregaron las matrículas inmobiliarias No. </w:t>
      </w:r>
      <w:r w:rsidRPr="00E41676">
        <w:rPr>
          <w:rFonts w:ascii="Verdana" w:hAnsi="Verdana" w:cs="Arial"/>
          <w:b/>
          <w:i/>
          <w:sz w:val="22"/>
          <w:szCs w:val="22"/>
          <w:lang w:val="es-ES"/>
        </w:rPr>
        <w:t>(Número del FMI)</w:t>
      </w:r>
      <w:r w:rsidRPr="00E41676">
        <w:rPr>
          <w:rFonts w:ascii="Verdana" w:hAnsi="Verdana" w:cs="Arial"/>
          <w:b/>
          <w:sz w:val="22"/>
          <w:szCs w:val="22"/>
          <w:lang w:val="es-ES"/>
        </w:rPr>
        <w:t xml:space="preserve"> </w:t>
      </w:r>
      <w:r w:rsidRPr="00E41676">
        <w:rPr>
          <w:rFonts w:ascii="Verdana" w:hAnsi="Verdana" w:cs="Arial"/>
          <w:sz w:val="22"/>
          <w:szCs w:val="22"/>
        </w:rPr>
        <w:t xml:space="preserve">correspondientes a los inmuebles objeto de esta transferencia, tradición </w:t>
      </w:r>
      <w:r w:rsidRPr="00E41676">
        <w:rPr>
          <w:rFonts w:ascii="Verdana" w:hAnsi="Verdana" w:cs="Arial"/>
          <w:sz w:val="22"/>
          <w:szCs w:val="22"/>
          <w:lang w:val="es-ES"/>
        </w:rPr>
        <w:t xml:space="preserve">que obra a folio No. </w:t>
      </w:r>
      <w:r w:rsidRPr="00E41676">
        <w:rPr>
          <w:rFonts w:ascii="Verdana" w:hAnsi="Verdana" w:cs="Arial"/>
          <w:b/>
          <w:sz w:val="22"/>
          <w:szCs w:val="22"/>
          <w:lang w:val="es-ES"/>
        </w:rPr>
        <w:t>XX</w:t>
      </w:r>
      <w:r w:rsidRPr="00E41676">
        <w:rPr>
          <w:rFonts w:ascii="Verdana" w:hAnsi="Verdana" w:cs="Arial"/>
          <w:sz w:val="22"/>
          <w:szCs w:val="22"/>
          <w:lang w:val="es-ES"/>
        </w:rPr>
        <w:t xml:space="preserve"> del expediente físico</w:t>
      </w:r>
      <w:r w:rsidRPr="00E41676">
        <w:rPr>
          <w:rFonts w:ascii="Verdana" w:hAnsi="Verdana" w:cs="Arial"/>
          <w:sz w:val="22"/>
          <w:szCs w:val="22"/>
        </w:rPr>
        <w:t xml:space="preserve">. </w:t>
      </w:r>
    </w:p>
    <w:p w14:paraId="5EF74DF0" w14:textId="77777777" w:rsidR="00391CBC" w:rsidRPr="00E41676" w:rsidRDefault="00391CBC" w:rsidP="00391CBC">
      <w:pPr>
        <w:pStyle w:val="Textoindependiente2"/>
        <w:spacing w:line="240" w:lineRule="auto"/>
        <w:ind w:left="-284" w:right="332"/>
        <w:rPr>
          <w:rFonts w:ascii="Verdana" w:hAnsi="Verdana" w:cs="Arial"/>
          <w:sz w:val="22"/>
          <w:szCs w:val="22"/>
        </w:rPr>
      </w:pPr>
    </w:p>
    <w:p w14:paraId="5075D245" w14:textId="77777777" w:rsidR="00391CBC" w:rsidRPr="00E41676" w:rsidRDefault="00391CBC" w:rsidP="00391CBC">
      <w:pPr>
        <w:pStyle w:val="Textoindependiente2"/>
        <w:spacing w:line="240" w:lineRule="auto"/>
        <w:ind w:left="-284" w:right="332"/>
        <w:rPr>
          <w:rFonts w:ascii="Verdana" w:hAnsi="Verdana" w:cs="Arial"/>
          <w:sz w:val="22"/>
          <w:szCs w:val="22"/>
        </w:rPr>
      </w:pPr>
      <w:r w:rsidRPr="00E41676">
        <w:rPr>
          <w:rFonts w:ascii="Verdana" w:hAnsi="Verdana" w:cs="Arial"/>
          <w:sz w:val="22"/>
          <w:szCs w:val="22"/>
        </w:rPr>
        <w:t xml:space="preserve">(Continuar la tradición) </w:t>
      </w:r>
    </w:p>
    <w:p w14:paraId="531071FD" w14:textId="77777777" w:rsidR="00391CBC" w:rsidRPr="00E41676" w:rsidRDefault="00391CBC" w:rsidP="00391CBC">
      <w:pPr>
        <w:tabs>
          <w:tab w:val="left" w:pos="9072"/>
          <w:tab w:val="left" w:pos="9185"/>
        </w:tabs>
        <w:spacing w:after="0" w:line="240" w:lineRule="auto"/>
        <w:jc w:val="both"/>
        <w:rPr>
          <w:rFonts w:ascii="Verdana" w:hAnsi="Verdana" w:cs="Arial"/>
        </w:rPr>
      </w:pPr>
    </w:p>
    <w:p w14:paraId="38F1D758" w14:textId="77777777" w:rsidR="00391CBC" w:rsidRPr="00E41676" w:rsidRDefault="00391CBC" w:rsidP="00391CBC">
      <w:pPr>
        <w:tabs>
          <w:tab w:val="left" w:pos="9072"/>
          <w:tab w:val="left" w:pos="9185"/>
        </w:tabs>
        <w:spacing w:after="0" w:line="240" w:lineRule="auto"/>
        <w:jc w:val="both"/>
        <w:rPr>
          <w:rFonts w:ascii="Verdana" w:hAnsi="Verdana" w:cs="Arial"/>
        </w:rPr>
      </w:pPr>
    </w:p>
    <w:p w14:paraId="30DF1C0B" w14:textId="77777777" w:rsidR="00391CBC" w:rsidRPr="00E41676" w:rsidRDefault="00391CBC" w:rsidP="00391CBC">
      <w:pPr>
        <w:tabs>
          <w:tab w:val="left" w:pos="9072"/>
          <w:tab w:val="left" w:pos="9185"/>
        </w:tabs>
        <w:spacing w:after="0" w:line="240" w:lineRule="auto"/>
        <w:ind w:left="-284"/>
        <w:jc w:val="both"/>
        <w:rPr>
          <w:rFonts w:ascii="Verdana" w:hAnsi="Verdana" w:cs="Arial"/>
        </w:rPr>
      </w:pPr>
      <w:r w:rsidRPr="00E41676">
        <w:rPr>
          <w:rFonts w:ascii="Verdana" w:hAnsi="Verdana" w:cs="Arial"/>
        </w:rPr>
        <w:t xml:space="preserve">Que en cumplimiento de las etapas del proceso de transferencia de dominio de bienes inmuebles en cumplimiento de los compromisos derivados del extinto ICT, establecido por el artículo 6º de la Ley 1001 de 2005,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E41676">
        <w:rPr>
          <w:rFonts w:ascii="Verdana" w:hAnsi="Verdana" w:cs="Arial"/>
        </w:rPr>
        <w:t>xxxx</w:t>
      </w:r>
      <w:proofErr w:type="spellEnd"/>
      <w:r w:rsidRPr="00E41676">
        <w:rPr>
          <w:rFonts w:ascii="Verdana" w:hAnsi="Verdana" w:cs="Arial"/>
        </w:rPr>
        <w:t xml:space="preserve"> y </w:t>
      </w:r>
      <w:proofErr w:type="spellStart"/>
      <w:r w:rsidRPr="00E41676">
        <w:rPr>
          <w:rFonts w:ascii="Verdana" w:hAnsi="Verdana" w:cs="Arial"/>
        </w:rPr>
        <w:t>xxxxx</w:t>
      </w:r>
      <w:proofErr w:type="spellEnd"/>
      <w:r w:rsidRPr="00E41676">
        <w:rPr>
          <w:rFonts w:ascii="Verdana" w:hAnsi="Verdana" w:cs="Arial"/>
        </w:rPr>
        <w:t>, en los cuales se determinó cuales predios no ostentan la condición de bienes de uso público y no cumplen con los requisitos del artículo 6 de la Ley 1001 de 2005.</w:t>
      </w:r>
    </w:p>
    <w:p w14:paraId="7A439A00" w14:textId="77777777" w:rsidR="00391CBC" w:rsidRPr="00E41676" w:rsidRDefault="00391CBC" w:rsidP="00391CBC">
      <w:pPr>
        <w:pStyle w:val="Textoindependiente2"/>
        <w:spacing w:line="240" w:lineRule="auto"/>
        <w:ind w:right="332"/>
        <w:rPr>
          <w:rFonts w:ascii="Verdana" w:hAnsi="Verdana" w:cs="Arial"/>
          <w:sz w:val="22"/>
          <w:szCs w:val="22"/>
        </w:rPr>
      </w:pPr>
    </w:p>
    <w:p w14:paraId="0E77E132" w14:textId="77777777" w:rsidR="00391CBC" w:rsidRPr="00E41676" w:rsidRDefault="00391CBC" w:rsidP="00391CBC">
      <w:pPr>
        <w:spacing w:after="0" w:line="240" w:lineRule="auto"/>
        <w:ind w:left="-284"/>
        <w:jc w:val="both"/>
        <w:rPr>
          <w:rFonts w:ascii="Verdana" w:hAnsi="Verdana" w:cs="Arial"/>
          <w:i/>
        </w:rPr>
      </w:pPr>
      <w:r w:rsidRPr="00E41676">
        <w:rPr>
          <w:rFonts w:ascii="Verdana" w:hAnsi="Verdana" w:cs="Arial"/>
        </w:rPr>
        <w:t xml:space="preserve">Que en igual sentido, el artículo 2.1.2.2.4.2 del citado decreto dispone: </w:t>
      </w:r>
      <w:r w:rsidRPr="00E41676">
        <w:rPr>
          <w:rFonts w:ascii="Verdana" w:hAnsi="Verdana" w:cs="Arial"/>
          <w:i/>
        </w:rPr>
        <w:t xml:space="preserve">“2.1.2.2.4.2.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 10 numeral 5 del presente capítulo.” </w:t>
      </w:r>
    </w:p>
    <w:p w14:paraId="280703EC" w14:textId="77777777" w:rsidR="00391CBC" w:rsidRPr="00E41676" w:rsidRDefault="00391CBC" w:rsidP="00391CBC">
      <w:pPr>
        <w:spacing w:after="0" w:line="240" w:lineRule="auto"/>
        <w:ind w:left="-284"/>
        <w:jc w:val="both"/>
        <w:rPr>
          <w:rFonts w:ascii="Verdana" w:hAnsi="Verdana" w:cs="Arial"/>
          <w:i/>
        </w:rPr>
      </w:pPr>
    </w:p>
    <w:p w14:paraId="302E3686" w14:textId="77777777" w:rsidR="00391CBC" w:rsidRPr="00E41676" w:rsidRDefault="00391CBC" w:rsidP="00391CBC">
      <w:pPr>
        <w:pStyle w:val="Textoindependiente2"/>
        <w:spacing w:line="240" w:lineRule="auto"/>
        <w:ind w:left="-284" w:right="-91"/>
        <w:rPr>
          <w:rFonts w:ascii="Verdana" w:hAnsi="Verdana" w:cs="Arial"/>
          <w:noProof/>
          <w:sz w:val="22"/>
          <w:szCs w:val="22"/>
        </w:rPr>
      </w:pPr>
      <w:r w:rsidRPr="00E41676">
        <w:rPr>
          <w:rFonts w:ascii="Verdana" w:hAnsi="Verdana" w:cs="Arial"/>
          <w:noProof/>
          <w:sz w:val="22"/>
          <w:szCs w:val="22"/>
        </w:rPr>
        <w:t xml:space="preserve">Que en tal virtud, dado que los predios enunciados son </w:t>
      </w:r>
      <w:r w:rsidRPr="00E41676">
        <w:rPr>
          <w:rFonts w:ascii="Verdana" w:hAnsi="Verdana" w:cs="Arial"/>
          <w:b/>
          <w:i/>
          <w:noProof/>
          <w:sz w:val="22"/>
          <w:szCs w:val="22"/>
        </w:rPr>
        <w:t>(indicar el motivo por el cual se términa la actuación administrativa</w:t>
      </w:r>
      <w:r w:rsidRPr="00E41676">
        <w:rPr>
          <w:rFonts w:ascii="Verdana" w:hAnsi="Verdana" w:cs="Arial"/>
          <w:b/>
          <w:noProof/>
          <w:sz w:val="22"/>
          <w:szCs w:val="22"/>
        </w:rPr>
        <w:t>)</w:t>
      </w:r>
      <w:r w:rsidRPr="00E41676">
        <w:rPr>
          <w:rFonts w:ascii="Verdana" w:hAnsi="Verdana" w:cs="Arial"/>
          <w:noProof/>
          <w:sz w:val="22"/>
          <w:szCs w:val="22"/>
        </w:rPr>
        <w:t xml:space="preserve">, </w:t>
      </w:r>
      <w:r w:rsidRPr="00E41676">
        <w:rPr>
          <w:rFonts w:ascii="Verdana" w:hAnsi="Verdana" w:cs="Arial"/>
          <w:b/>
          <w:noProof/>
          <w:sz w:val="22"/>
          <w:szCs w:val="22"/>
        </w:rPr>
        <w:t xml:space="preserve">NO CUMPLEN </w:t>
      </w:r>
      <w:r w:rsidRPr="00E41676">
        <w:rPr>
          <w:rFonts w:ascii="Verdana" w:hAnsi="Verdana" w:cs="Arial"/>
          <w:noProof/>
          <w:sz w:val="22"/>
          <w:szCs w:val="22"/>
        </w:rPr>
        <w:t xml:space="preserve">con los requisitos señalados en el </w:t>
      </w:r>
      <w:r w:rsidRPr="00E41676">
        <w:rPr>
          <w:rFonts w:ascii="Verdana" w:hAnsi="Verdana" w:cs="Arial"/>
          <w:sz w:val="22"/>
          <w:szCs w:val="22"/>
        </w:rPr>
        <w:t>Artículo 6º de la Ley 1001 de 2005</w:t>
      </w:r>
      <w:r w:rsidRPr="00E41676">
        <w:rPr>
          <w:rFonts w:ascii="Verdana" w:hAnsi="Verdana" w:cs="Arial"/>
          <w:noProof/>
          <w:sz w:val="22"/>
          <w:szCs w:val="22"/>
        </w:rPr>
        <w:t xml:space="preserve">, siendo improcedente la transferencia de dominio de los inmuebles al Municipio de (), representado por el </w:t>
      </w:r>
      <w:r w:rsidRPr="00E41676">
        <w:rPr>
          <w:rFonts w:ascii="Verdana" w:hAnsi="Verdana" w:cs="Arial"/>
          <w:sz w:val="22"/>
          <w:szCs w:val="22"/>
        </w:rPr>
        <w:t xml:space="preserve">señor (a, es) </w:t>
      </w:r>
      <w:r w:rsidRPr="00E41676">
        <w:rPr>
          <w:rFonts w:ascii="Verdana" w:hAnsi="Verdana" w:cs="Arial"/>
          <w:b/>
          <w:sz w:val="22"/>
          <w:szCs w:val="22"/>
        </w:rPr>
        <w:t>(</w:t>
      </w:r>
      <w:r w:rsidRPr="00E41676">
        <w:rPr>
          <w:rFonts w:ascii="Verdana" w:hAnsi="Verdana" w:cs="Arial"/>
          <w:b/>
          <w:i/>
          <w:sz w:val="22"/>
          <w:szCs w:val="22"/>
        </w:rPr>
        <w:t>Nombre del peticionario o peticionarios)</w:t>
      </w:r>
      <w:r w:rsidRPr="00E41676">
        <w:rPr>
          <w:rFonts w:ascii="Verdana" w:hAnsi="Verdana" w:cs="Arial"/>
          <w:b/>
          <w:sz w:val="22"/>
          <w:szCs w:val="22"/>
        </w:rPr>
        <w:t xml:space="preserve">, </w:t>
      </w:r>
      <w:r w:rsidRPr="00E41676">
        <w:rPr>
          <w:rFonts w:ascii="Verdana" w:hAnsi="Verdana" w:cs="Arial"/>
          <w:sz w:val="22"/>
          <w:szCs w:val="22"/>
        </w:rPr>
        <w:t xml:space="preserve">identificado (a, os) con cédula de ciudadanía No. </w:t>
      </w:r>
      <w:r w:rsidRPr="00E41676">
        <w:rPr>
          <w:rFonts w:ascii="Verdana" w:hAnsi="Verdana" w:cs="Arial"/>
          <w:b/>
          <w:i/>
          <w:sz w:val="22"/>
          <w:szCs w:val="22"/>
        </w:rPr>
        <w:t>(Número de identificación)</w:t>
      </w:r>
      <w:r w:rsidRPr="00E41676">
        <w:rPr>
          <w:rFonts w:ascii="Verdana" w:hAnsi="Verdana" w:cs="Arial"/>
          <w:noProof/>
          <w:sz w:val="22"/>
          <w:szCs w:val="22"/>
        </w:rPr>
        <w:t>.</w:t>
      </w:r>
      <w:r w:rsidRPr="00E41676">
        <w:rPr>
          <w:rFonts w:ascii="Verdana" w:hAnsi="Verdana" w:cs="Arial"/>
          <w:sz w:val="22"/>
          <w:szCs w:val="22"/>
        </w:rPr>
        <w:t xml:space="preserve"> </w:t>
      </w:r>
    </w:p>
    <w:p w14:paraId="77EE7896" w14:textId="77777777" w:rsidR="00391CBC" w:rsidRPr="00E41676" w:rsidRDefault="00391CBC" w:rsidP="00391CBC">
      <w:pPr>
        <w:spacing w:after="0" w:line="240" w:lineRule="auto"/>
        <w:jc w:val="both"/>
        <w:rPr>
          <w:rFonts w:ascii="Verdana" w:hAnsi="Verdana" w:cs="Arial"/>
        </w:rPr>
      </w:pPr>
    </w:p>
    <w:p w14:paraId="1294FE64" w14:textId="77777777" w:rsidR="00391CBC" w:rsidRPr="00E41676" w:rsidRDefault="00391CBC" w:rsidP="00391CBC">
      <w:pPr>
        <w:spacing w:after="0" w:line="240" w:lineRule="auto"/>
        <w:ind w:left="-284"/>
        <w:jc w:val="both"/>
        <w:rPr>
          <w:rFonts w:ascii="Verdana" w:hAnsi="Verdana" w:cs="Arial"/>
          <w:spacing w:val="2"/>
        </w:rPr>
      </w:pPr>
      <w:r w:rsidRPr="00E41676">
        <w:rPr>
          <w:rFonts w:ascii="Verdana" w:hAnsi="Verdana" w:cs="Arial"/>
        </w:rPr>
        <w:t>Que de acuerdo con las consideraciones de orden normativo descritas con anterioridad y a los antecedentes jurídicos del proyecto urbanístico XXXX, se hace necesario expedir un acto administrativo mediante el cual se termine una actuación administrativa respecto a los predios identificados anteriormente, de la urbanización “XXX” del Municipio de “XXX”, Departamento de “XXX””, toda vez</w:t>
      </w:r>
      <w:r w:rsidRPr="00E41676">
        <w:rPr>
          <w:rFonts w:ascii="Verdana" w:hAnsi="Verdana" w:cs="Arial"/>
          <w:spacing w:val="2"/>
        </w:rPr>
        <w:t xml:space="preserve"> que no hacen parte de los bienes de uso público del proyecto urbanístico.</w:t>
      </w:r>
    </w:p>
    <w:p w14:paraId="78F00B61" w14:textId="77777777" w:rsidR="00391CBC" w:rsidRPr="00E41676" w:rsidRDefault="00391CBC" w:rsidP="00391CBC">
      <w:pPr>
        <w:spacing w:after="0" w:line="240" w:lineRule="auto"/>
        <w:jc w:val="both"/>
        <w:rPr>
          <w:rFonts w:ascii="Verdana" w:hAnsi="Verdana" w:cs="Arial"/>
          <w:spacing w:val="2"/>
        </w:rPr>
      </w:pPr>
    </w:p>
    <w:p w14:paraId="2BF18C43" w14:textId="77777777" w:rsidR="00391CBC" w:rsidRPr="00E41676" w:rsidRDefault="00391CBC" w:rsidP="00391CBC">
      <w:pPr>
        <w:pStyle w:val="Textoindependiente2"/>
        <w:spacing w:line="240" w:lineRule="auto"/>
        <w:ind w:left="-284" w:right="-91"/>
        <w:rPr>
          <w:rFonts w:ascii="Verdana" w:hAnsi="Verdana" w:cs="Arial"/>
          <w:sz w:val="22"/>
          <w:szCs w:val="22"/>
        </w:rPr>
      </w:pPr>
      <w:proofErr w:type="gramStart"/>
      <w:r w:rsidRPr="00E41676">
        <w:rPr>
          <w:rFonts w:ascii="Verdana" w:hAnsi="Verdana" w:cs="Arial"/>
          <w:sz w:val="22"/>
          <w:szCs w:val="22"/>
        </w:rPr>
        <w:t>Que</w:t>
      </w:r>
      <w:proofErr w:type="gramEnd"/>
      <w:r w:rsidRPr="00E41676">
        <w:rPr>
          <w:rFonts w:ascii="Verdana" w:hAnsi="Verdana"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6C9EC246" w14:textId="77777777" w:rsidR="00391CBC" w:rsidRPr="00E41676" w:rsidRDefault="00391CBC" w:rsidP="00391CBC">
      <w:pPr>
        <w:pStyle w:val="Textoindependiente2"/>
        <w:spacing w:line="240" w:lineRule="auto"/>
        <w:ind w:left="-284" w:right="-91"/>
        <w:rPr>
          <w:rFonts w:ascii="Verdana" w:hAnsi="Verdana" w:cs="Arial"/>
          <w:sz w:val="22"/>
          <w:szCs w:val="22"/>
        </w:rPr>
      </w:pPr>
    </w:p>
    <w:p w14:paraId="218FF2C4" w14:textId="77777777" w:rsidR="00391CBC" w:rsidRPr="00E41676" w:rsidRDefault="00391CBC" w:rsidP="00391CBC">
      <w:pPr>
        <w:pStyle w:val="Textoindependiente2"/>
        <w:spacing w:line="240" w:lineRule="auto"/>
        <w:ind w:left="-284" w:right="-91"/>
        <w:rPr>
          <w:rFonts w:ascii="Verdana" w:hAnsi="Verdana" w:cs="Arial"/>
          <w:sz w:val="22"/>
          <w:szCs w:val="22"/>
        </w:rPr>
      </w:pPr>
      <w:r w:rsidRPr="00E41676">
        <w:rPr>
          <w:rFonts w:ascii="Verdana" w:hAnsi="Verdana" w:cs="Arial"/>
          <w:sz w:val="22"/>
          <w:szCs w:val="22"/>
          <w:lang w:val="es-CO"/>
        </w:rPr>
        <w:t>En mérito de lo expuesto,</w:t>
      </w:r>
    </w:p>
    <w:p w14:paraId="2A60FC15" w14:textId="77777777" w:rsidR="00391CBC" w:rsidRPr="00E41676" w:rsidRDefault="00391CBC" w:rsidP="00391CBC">
      <w:pPr>
        <w:shd w:val="clear" w:color="auto" w:fill="FFFFFF"/>
        <w:spacing w:after="0" w:line="240" w:lineRule="auto"/>
        <w:jc w:val="both"/>
        <w:rPr>
          <w:rFonts w:ascii="Verdana" w:hAnsi="Verdana" w:cs="Arial"/>
        </w:rPr>
      </w:pPr>
    </w:p>
    <w:p w14:paraId="65B371EA" w14:textId="77777777" w:rsidR="00391CBC" w:rsidRPr="00E41676" w:rsidRDefault="00391CBC" w:rsidP="00391CBC">
      <w:pPr>
        <w:pStyle w:val="Textoindependiente"/>
        <w:shd w:val="clear" w:color="auto" w:fill="FFFFFF"/>
        <w:jc w:val="center"/>
        <w:rPr>
          <w:rFonts w:ascii="Verdana" w:hAnsi="Verdana" w:cs="Arial"/>
          <w:b/>
        </w:rPr>
      </w:pPr>
      <w:r w:rsidRPr="00E41676">
        <w:rPr>
          <w:rFonts w:ascii="Verdana" w:hAnsi="Verdana" w:cs="Arial"/>
          <w:b/>
        </w:rPr>
        <w:t>RESUELVE:</w:t>
      </w:r>
    </w:p>
    <w:p w14:paraId="3026185E" w14:textId="77777777" w:rsidR="00391CBC" w:rsidRPr="00E41676" w:rsidRDefault="00391CBC" w:rsidP="00391CBC">
      <w:pPr>
        <w:pStyle w:val="Textoindependiente"/>
        <w:shd w:val="clear" w:color="auto" w:fill="FFFFFF"/>
        <w:jc w:val="center"/>
        <w:rPr>
          <w:rFonts w:ascii="Verdana" w:hAnsi="Verdana" w:cs="Arial"/>
          <w:b/>
        </w:rPr>
      </w:pPr>
    </w:p>
    <w:p w14:paraId="40819960" w14:textId="77777777" w:rsidR="00391CBC" w:rsidRPr="00E41676" w:rsidRDefault="00391CBC" w:rsidP="00391CBC">
      <w:pPr>
        <w:pStyle w:val="Textoindependiente"/>
        <w:shd w:val="clear" w:color="auto" w:fill="FFFFFF"/>
        <w:jc w:val="center"/>
        <w:rPr>
          <w:rFonts w:ascii="Verdana" w:hAnsi="Verdana" w:cs="Arial"/>
          <w:b/>
        </w:rPr>
      </w:pPr>
    </w:p>
    <w:p w14:paraId="46E5DFCD" w14:textId="77777777" w:rsidR="00391CBC" w:rsidRPr="00E41676" w:rsidRDefault="00391CBC" w:rsidP="00391CBC">
      <w:pPr>
        <w:tabs>
          <w:tab w:val="left" w:pos="8789"/>
        </w:tabs>
        <w:spacing w:after="0" w:line="240" w:lineRule="auto"/>
        <w:ind w:left="-284" w:right="332"/>
        <w:jc w:val="both"/>
        <w:rPr>
          <w:rFonts w:ascii="Verdana" w:hAnsi="Verdana" w:cs="Arial"/>
        </w:rPr>
      </w:pPr>
      <w:r w:rsidRPr="00E41676">
        <w:rPr>
          <w:rFonts w:ascii="Verdana" w:hAnsi="Verdana" w:cs="Arial"/>
          <w:b/>
        </w:rPr>
        <w:t xml:space="preserve">ARTÍCULO PRIMERO: </w:t>
      </w:r>
      <w:r w:rsidRPr="00E41676">
        <w:rPr>
          <w:rFonts w:ascii="Verdana" w:hAnsi="Verdana" w:cs="Arial"/>
        </w:rPr>
        <w:t xml:space="preserve">Terminar la actuación administrativa iniciada por (la, los) señor (a, es) </w:t>
      </w:r>
      <w:r w:rsidRPr="00E41676">
        <w:rPr>
          <w:rFonts w:ascii="Verdana" w:hAnsi="Verdana" w:cs="Arial"/>
          <w:b/>
        </w:rPr>
        <w:t>(</w:t>
      </w:r>
      <w:r w:rsidRPr="00E41676">
        <w:rPr>
          <w:rFonts w:ascii="Verdana" w:hAnsi="Verdana" w:cs="Arial"/>
          <w:b/>
          <w:i/>
        </w:rPr>
        <w:t>Nombre del peticionario o peticionarios)</w:t>
      </w:r>
      <w:r w:rsidRPr="00E41676">
        <w:rPr>
          <w:rFonts w:ascii="Verdana" w:hAnsi="Verdana" w:cs="Arial"/>
          <w:b/>
        </w:rPr>
        <w:t xml:space="preserve">, </w:t>
      </w:r>
      <w:r w:rsidRPr="00E41676">
        <w:rPr>
          <w:rFonts w:ascii="Verdana" w:hAnsi="Verdana" w:cs="Arial"/>
        </w:rPr>
        <w:t xml:space="preserve">identificado (a, os) con cédula de ciudadanía No. </w:t>
      </w:r>
      <w:r w:rsidRPr="00E41676">
        <w:rPr>
          <w:rFonts w:ascii="Verdana" w:hAnsi="Verdana" w:cs="Arial"/>
          <w:b/>
          <w:i/>
        </w:rPr>
        <w:t>(Número de identificación)</w:t>
      </w:r>
      <w:r w:rsidRPr="00E41676">
        <w:rPr>
          <w:rFonts w:ascii="Verdana" w:hAnsi="Verdana" w:cs="Arial"/>
        </w:rPr>
        <w:t>, en representación del municipio de (</w:t>
      </w:r>
      <w:proofErr w:type="spellStart"/>
      <w:r w:rsidRPr="00E41676">
        <w:rPr>
          <w:rFonts w:ascii="Verdana" w:hAnsi="Verdana" w:cs="Arial"/>
        </w:rPr>
        <w:t>xxx</w:t>
      </w:r>
      <w:proofErr w:type="spellEnd"/>
      <w:r w:rsidRPr="00E41676">
        <w:rPr>
          <w:rFonts w:ascii="Verdana" w:hAnsi="Verdana" w:cs="Arial"/>
        </w:rPr>
        <w:t xml:space="preserve">) con respecto a los predios ubicados actualmente en la </w:t>
      </w:r>
      <w:r w:rsidRPr="00E41676">
        <w:rPr>
          <w:rFonts w:ascii="Verdana" w:hAnsi="Verdana" w:cs="Arial"/>
          <w:b/>
          <w:i/>
        </w:rPr>
        <w:lastRenderedPageBreak/>
        <w:t>(Nomenclatura)</w:t>
      </w:r>
      <w:r w:rsidRPr="00E41676">
        <w:rPr>
          <w:rFonts w:ascii="Verdana" w:hAnsi="Verdana" w:cs="Arial"/>
        </w:rPr>
        <w:t xml:space="preserve"> de la urbanización </w:t>
      </w:r>
      <w:r w:rsidRPr="00E41676">
        <w:rPr>
          <w:rFonts w:ascii="Verdana" w:hAnsi="Verdana" w:cs="Arial"/>
          <w:b/>
          <w:i/>
        </w:rPr>
        <w:t>(Nombre de la urbanización o barrio)</w:t>
      </w:r>
      <w:r w:rsidRPr="00E41676">
        <w:rPr>
          <w:rFonts w:ascii="Verdana" w:hAnsi="Verdana" w:cs="Arial"/>
        </w:rPr>
        <w:t xml:space="preserve"> de la ciudad de </w:t>
      </w:r>
      <w:r w:rsidRPr="00E41676">
        <w:rPr>
          <w:rFonts w:ascii="Verdana" w:hAnsi="Verdana" w:cs="Arial"/>
          <w:b/>
          <w:i/>
        </w:rPr>
        <w:t>(Ciudad donde se encuentra ubicado el inmueble)</w:t>
      </w:r>
      <w:r w:rsidRPr="00E41676">
        <w:rPr>
          <w:rFonts w:ascii="Verdana" w:hAnsi="Verdana" w:cs="Arial"/>
        </w:rPr>
        <w:t xml:space="preserve"> e identificado con la matrícula inmobiliaria individual No. </w:t>
      </w:r>
      <w:r w:rsidRPr="00E41676">
        <w:rPr>
          <w:rFonts w:ascii="Verdana" w:hAnsi="Verdana" w:cs="Arial"/>
          <w:b/>
          <w:i/>
        </w:rPr>
        <w:t>(Número del FMI)</w:t>
      </w:r>
      <w:r w:rsidRPr="00E41676">
        <w:rPr>
          <w:rFonts w:ascii="Verdana" w:hAnsi="Verdana" w:cs="Arial"/>
          <w:b/>
        </w:rPr>
        <w:t xml:space="preserve"> </w:t>
      </w:r>
      <w:r w:rsidRPr="00E41676">
        <w:rPr>
          <w:rFonts w:ascii="Verdana" w:hAnsi="Verdana" w:cs="Arial"/>
        </w:rPr>
        <w:t xml:space="preserve">que obra a folio </w:t>
      </w:r>
      <w:r w:rsidRPr="00E41676">
        <w:rPr>
          <w:rFonts w:ascii="Verdana" w:hAnsi="Verdana" w:cs="Arial"/>
          <w:b/>
        </w:rPr>
        <w:t>XX</w:t>
      </w:r>
      <w:r w:rsidRPr="00E41676">
        <w:rPr>
          <w:rFonts w:ascii="Verdana" w:hAnsi="Verdana" w:cs="Arial"/>
        </w:rPr>
        <w:t xml:space="preserve"> del expediente físico, con </w:t>
      </w:r>
      <w:r w:rsidRPr="00E41676">
        <w:rPr>
          <w:rFonts w:ascii="Verdana" w:hAnsi="Verdana" w:cs="Arial"/>
          <w:b/>
          <w:i/>
        </w:rPr>
        <w:t>(Clase y número de identificación catastral)</w:t>
      </w:r>
      <w:r w:rsidRPr="00E41676">
        <w:rPr>
          <w:rFonts w:ascii="Verdana" w:hAnsi="Verdana" w:cs="Arial"/>
        </w:rPr>
        <w:t>, por las razones expuestas en la parte considerativa del presente acto administrativo.</w:t>
      </w:r>
    </w:p>
    <w:p w14:paraId="7BC792D6" w14:textId="77777777" w:rsidR="00391CBC" w:rsidRPr="00E41676" w:rsidRDefault="00391CBC" w:rsidP="00391CBC">
      <w:pPr>
        <w:tabs>
          <w:tab w:val="left" w:pos="8789"/>
        </w:tabs>
        <w:spacing w:after="0" w:line="240" w:lineRule="auto"/>
        <w:ind w:left="-284" w:right="332"/>
        <w:jc w:val="both"/>
        <w:rPr>
          <w:rFonts w:ascii="Verdana" w:hAnsi="Verdana" w:cs="Arial"/>
        </w:rPr>
      </w:pPr>
    </w:p>
    <w:p w14:paraId="32591401" w14:textId="77777777" w:rsidR="00391CBC" w:rsidRPr="00E41676" w:rsidRDefault="00391CBC" w:rsidP="00391CBC">
      <w:pPr>
        <w:tabs>
          <w:tab w:val="left" w:pos="8789"/>
        </w:tabs>
        <w:spacing w:after="0" w:line="240" w:lineRule="auto"/>
        <w:ind w:left="-284" w:right="332"/>
        <w:jc w:val="both"/>
        <w:rPr>
          <w:rFonts w:ascii="Verdana" w:hAnsi="Verdana" w:cs="Arial"/>
        </w:rPr>
      </w:pPr>
      <w:r w:rsidRPr="00E41676">
        <w:rPr>
          <w:rFonts w:ascii="Verdana" w:hAnsi="Verdana" w:cs="Arial"/>
          <w:b/>
        </w:rPr>
        <w:t>ARTÍCULO SEGUNDO: NOTIFICACIÓN:</w:t>
      </w:r>
      <w:r w:rsidRPr="00E41676">
        <w:rPr>
          <w:rFonts w:ascii="Verdana" w:hAnsi="Verdana" w:cs="Arial"/>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p>
    <w:p w14:paraId="1E61325F" w14:textId="77777777" w:rsidR="00391CBC" w:rsidRPr="00E41676" w:rsidRDefault="00391CBC" w:rsidP="00391CBC">
      <w:pPr>
        <w:spacing w:after="0" w:line="240" w:lineRule="auto"/>
        <w:ind w:left="-284" w:right="190"/>
        <w:jc w:val="both"/>
        <w:rPr>
          <w:rFonts w:ascii="Verdana" w:hAnsi="Verdana" w:cs="Arial"/>
          <w:b/>
        </w:rPr>
      </w:pPr>
    </w:p>
    <w:p w14:paraId="11D62F58" w14:textId="77777777" w:rsidR="00391CBC" w:rsidRPr="00E41676" w:rsidRDefault="00391CBC" w:rsidP="00391CBC">
      <w:pPr>
        <w:tabs>
          <w:tab w:val="left" w:pos="8789"/>
        </w:tabs>
        <w:spacing w:after="0" w:line="240" w:lineRule="auto"/>
        <w:ind w:left="-284" w:right="332"/>
        <w:jc w:val="both"/>
        <w:rPr>
          <w:rFonts w:ascii="Verdana" w:hAnsi="Verdana" w:cs="Arial"/>
        </w:rPr>
      </w:pPr>
      <w:r w:rsidRPr="00E41676">
        <w:rPr>
          <w:rFonts w:ascii="Verdana" w:hAnsi="Verdana" w:cs="Arial"/>
          <w:b/>
        </w:rPr>
        <w:t>ARTÍCULO TERCERO: RECURSOS.</w:t>
      </w:r>
      <w:r w:rsidRPr="00E41676">
        <w:rPr>
          <w:rFonts w:ascii="Verdana" w:hAnsi="Verdana" w:cs="Arial"/>
        </w:rPr>
        <w:t xml:space="preserve"> </w:t>
      </w:r>
      <w:r w:rsidRPr="00E41676">
        <w:rPr>
          <w:rFonts w:ascii="Verdana" w:hAnsi="Verdana" w:cs="Arial"/>
          <w:bCs/>
        </w:rPr>
        <w:t xml:space="preserve">Contra la presente Resolución procede Recurso de Reposición dentro de los diez (10) días siguientes a la fecha de notificación, ante la </w:t>
      </w:r>
      <w:r w:rsidRPr="00E41676">
        <w:rPr>
          <w:rFonts w:ascii="Verdana" w:hAnsi="Verdana" w:cs="Arial"/>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E41676">
        <w:rPr>
          <w:rFonts w:ascii="Verdana" w:hAnsi="Verdana" w:cs="Arial"/>
          <w:bCs/>
        </w:rPr>
        <w:t>de acuerdo con lo establecido en los artículos 74 y siguientes del “Código de Procedimiento Administrativo y de lo Contencioso Administrativo”, Ley 1437 de 2011..</w:t>
      </w:r>
    </w:p>
    <w:p w14:paraId="60E30BB9" w14:textId="77777777" w:rsidR="00391CBC" w:rsidRPr="00E41676" w:rsidRDefault="00391CBC" w:rsidP="00391CBC">
      <w:pPr>
        <w:tabs>
          <w:tab w:val="left" w:pos="8789"/>
        </w:tabs>
        <w:spacing w:after="0" w:line="240" w:lineRule="auto"/>
        <w:ind w:left="-284" w:right="332"/>
        <w:jc w:val="both"/>
        <w:rPr>
          <w:rFonts w:ascii="Verdana" w:hAnsi="Verdana" w:cs="Arial"/>
        </w:rPr>
      </w:pPr>
    </w:p>
    <w:p w14:paraId="0145A05D" w14:textId="77777777" w:rsidR="00391CBC" w:rsidRPr="00E41676" w:rsidRDefault="00391CBC" w:rsidP="00391CBC">
      <w:pPr>
        <w:tabs>
          <w:tab w:val="left" w:pos="8789"/>
        </w:tabs>
        <w:spacing w:after="0" w:line="240" w:lineRule="auto"/>
        <w:ind w:left="-284" w:right="332"/>
        <w:jc w:val="both"/>
        <w:rPr>
          <w:rFonts w:ascii="Verdana" w:hAnsi="Verdana" w:cs="Arial"/>
        </w:rPr>
      </w:pPr>
      <w:r w:rsidRPr="00E41676">
        <w:rPr>
          <w:rFonts w:ascii="Verdana" w:hAnsi="Verdana" w:cs="Arial"/>
          <w:b/>
        </w:rPr>
        <w:t xml:space="preserve">ARTÍCULO CUARTO: </w:t>
      </w:r>
      <w:r w:rsidRPr="00E41676">
        <w:rPr>
          <w:rFonts w:ascii="Verdana" w:hAnsi="Verdana" w:cs="Arial"/>
          <w:b/>
          <w:bCs/>
        </w:rPr>
        <w:t xml:space="preserve">VIGENCIA: </w:t>
      </w:r>
      <w:r w:rsidRPr="00E41676">
        <w:rPr>
          <w:rFonts w:ascii="Verdana" w:hAnsi="Verdana" w:cs="Arial"/>
        </w:rPr>
        <w:t>La presente Resolución rige a partir de la fecha de su ejecutoria de conformidad con lo establecido en el Art. 87 del Código Procedimiento Administrativo y de lo Contencioso Administrativo.</w:t>
      </w:r>
    </w:p>
    <w:p w14:paraId="6725AF54" w14:textId="77777777" w:rsidR="00391CBC" w:rsidRPr="00E41676" w:rsidRDefault="00391CBC" w:rsidP="00391CBC">
      <w:pPr>
        <w:spacing w:after="0" w:line="240" w:lineRule="auto"/>
        <w:ind w:right="197"/>
        <w:rPr>
          <w:rFonts w:ascii="Verdana" w:hAnsi="Verdana" w:cs="Arial"/>
          <w:b/>
        </w:rPr>
      </w:pPr>
    </w:p>
    <w:p w14:paraId="2BC4156A" w14:textId="77777777" w:rsidR="00391CBC" w:rsidRPr="00E41676" w:rsidRDefault="00391CBC" w:rsidP="00391CBC">
      <w:pPr>
        <w:spacing w:after="0" w:line="240" w:lineRule="auto"/>
        <w:ind w:right="197"/>
        <w:rPr>
          <w:rFonts w:ascii="Verdana" w:hAnsi="Verdana" w:cs="Arial"/>
          <w:b/>
        </w:rPr>
      </w:pPr>
    </w:p>
    <w:p w14:paraId="1C765808" w14:textId="77777777" w:rsidR="00391CBC" w:rsidRPr="00E41676" w:rsidRDefault="00391CBC" w:rsidP="00391CBC">
      <w:pPr>
        <w:spacing w:after="0" w:line="240" w:lineRule="auto"/>
        <w:ind w:left="-284" w:right="197"/>
        <w:jc w:val="center"/>
        <w:rPr>
          <w:rFonts w:ascii="Verdana" w:hAnsi="Verdana" w:cs="Arial"/>
        </w:rPr>
      </w:pPr>
      <w:r w:rsidRPr="00E41676">
        <w:rPr>
          <w:rFonts w:ascii="Verdana" w:hAnsi="Verdana" w:cs="Arial"/>
          <w:b/>
        </w:rPr>
        <w:t>NOTIFÍQUESE Y CÚMPLASE</w:t>
      </w:r>
      <w:r w:rsidRPr="00E41676">
        <w:rPr>
          <w:rFonts w:ascii="Verdana" w:hAnsi="Verdana" w:cs="Arial"/>
        </w:rPr>
        <w:t xml:space="preserve"> </w:t>
      </w:r>
    </w:p>
    <w:p w14:paraId="031BDA31" w14:textId="77777777" w:rsidR="00391CBC" w:rsidRPr="00E41676" w:rsidRDefault="00391CBC" w:rsidP="00391CBC">
      <w:pPr>
        <w:spacing w:after="0" w:line="240" w:lineRule="auto"/>
        <w:ind w:left="-284" w:right="197"/>
        <w:jc w:val="center"/>
        <w:rPr>
          <w:rFonts w:ascii="Verdana" w:hAnsi="Verdana" w:cs="Arial"/>
        </w:rPr>
      </w:pPr>
      <w:r w:rsidRPr="00E41676">
        <w:rPr>
          <w:rFonts w:ascii="Verdana" w:hAnsi="Verdana" w:cs="Arial"/>
        </w:rPr>
        <w:t>Dada en Bogotá, D.C.</w:t>
      </w:r>
    </w:p>
    <w:p w14:paraId="5E8E2E84" w14:textId="77777777" w:rsidR="00391CBC" w:rsidRPr="00E41676" w:rsidRDefault="00391CBC" w:rsidP="00391CBC">
      <w:pPr>
        <w:spacing w:after="0" w:line="240" w:lineRule="auto"/>
        <w:ind w:left="-284" w:right="197"/>
        <w:jc w:val="both"/>
        <w:rPr>
          <w:rFonts w:ascii="Verdana" w:hAnsi="Verdana" w:cs="Arial"/>
          <w:b/>
        </w:rPr>
      </w:pPr>
    </w:p>
    <w:p w14:paraId="0F9B57F3" w14:textId="77777777" w:rsidR="00391CBC" w:rsidRPr="00E41676" w:rsidRDefault="00391CBC" w:rsidP="00391CBC">
      <w:pPr>
        <w:spacing w:after="0" w:line="240" w:lineRule="auto"/>
        <w:ind w:left="-284" w:right="197"/>
        <w:jc w:val="center"/>
        <w:rPr>
          <w:rFonts w:ascii="Verdana" w:hAnsi="Verdana" w:cs="Arial"/>
          <w:b/>
        </w:rPr>
      </w:pPr>
    </w:p>
    <w:p w14:paraId="5589AF29" w14:textId="77777777" w:rsidR="00391CBC" w:rsidRPr="00E41676" w:rsidRDefault="00391CBC" w:rsidP="00391CBC">
      <w:pPr>
        <w:spacing w:after="0" w:line="240" w:lineRule="auto"/>
        <w:ind w:left="-284" w:right="197"/>
        <w:jc w:val="center"/>
        <w:rPr>
          <w:rFonts w:ascii="Verdana" w:hAnsi="Verdana" w:cs="Arial"/>
          <w:b/>
        </w:rPr>
      </w:pPr>
    </w:p>
    <w:p w14:paraId="1E11A657" w14:textId="77777777" w:rsidR="00391CBC" w:rsidRPr="00E41676" w:rsidRDefault="00391CBC" w:rsidP="00391CBC">
      <w:pPr>
        <w:spacing w:after="0" w:line="240" w:lineRule="auto"/>
        <w:ind w:left="-284" w:right="197"/>
        <w:jc w:val="center"/>
        <w:rPr>
          <w:rFonts w:ascii="Verdana" w:hAnsi="Verdana" w:cs="Arial"/>
          <w:b/>
        </w:rPr>
      </w:pPr>
    </w:p>
    <w:p w14:paraId="26272768" w14:textId="77777777" w:rsidR="00391CBC" w:rsidRPr="00E41676" w:rsidRDefault="00391CBC" w:rsidP="00391CBC">
      <w:pPr>
        <w:spacing w:after="0" w:line="240" w:lineRule="auto"/>
        <w:ind w:right="616"/>
        <w:jc w:val="both"/>
        <w:rPr>
          <w:rFonts w:ascii="Verdana" w:hAnsi="Verdana" w:cs="Arial"/>
          <w:b/>
        </w:rPr>
      </w:pPr>
    </w:p>
    <w:p w14:paraId="471F856A" w14:textId="77777777" w:rsidR="00391CBC" w:rsidRPr="00E41676" w:rsidRDefault="00391CBC" w:rsidP="00391CBC">
      <w:pPr>
        <w:spacing w:after="0" w:line="240" w:lineRule="auto"/>
        <w:ind w:right="51"/>
        <w:jc w:val="center"/>
        <w:rPr>
          <w:rFonts w:ascii="Verdana" w:hAnsi="Verdana" w:cs="Arial"/>
          <w:b/>
          <w:color w:val="000000"/>
          <w:lang w:val="es-ES_tradnl"/>
        </w:rPr>
      </w:pPr>
      <w:r w:rsidRPr="00E41676">
        <w:rPr>
          <w:rFonts w:ascii="Verdana" w:hAnsi="Verdana" w:cs="Arial"/>
          <w:b/>
          <w:color w:val="000000"/>
          <w:lang w:val="es-ES_tradnl"/>
        </w:rPr>
        <w:t>FIRMA Y NOMBRE</w:t>
      </w:r>
    </w:p>
    <w:p w14:paraId="1F4E1C09" w14:textId="77777777" w:rsidR="00391CBC" w:rsidRPr="00E41676" w:rsidRDefault="00391CBC" w:rsidP="00391CBC">
      <w:pPr>
        <w:spacing w:after="0" w:line="240" w:lineRule="auto"/>
        <w:ind w:left="-284"/>
        <w:jc w:val="center"/>
        <w:rPr>
          <w:rFonts w:ascii="Verdana" w:hAnsi="Verdana" w:cs="Arial"/>
          <w:b/>
        </w:rPr>
      </w:pPr>
      <w:r w:rsidRPr="00E41676">
        <w:rPr>
          <w:rFonts w:ascii="Verdana" w:hAnsi="Verdana" w:cs="Arial"/>
          <w:b/>
        </w:rPr>
        <w:t>COORDINADOR(A) GRUPO DE TITULACIÓN Y SANEAMIENTO PREDIAL</w:t>
      </w:r>
    </w:p>
    <w:p w14:paraId="129647A9" w14:textId="77777777" w:rsidR="00391CBC" w:rsidRPr="00E41676" w:rsidRDefault="00391CBC" w:rsidP="00391CBC">
      <w:pPr>
        <w:spacing w:after="0" w:line="240" w:lineRule="auto"/>
        <w:ind w:left="-284"/>
        <w:jc w:val="center"/>
        <w:rPr>
          <w:rFonts w:ascii="Verdana" w:hAnsi="Verdana" w:cs="Arial"/>
          <w:b/>
        </w:rPr>
      </w:pPr>
      <w:r w:rsidRPr="00E41676">
        <w:rPr>
          <w:rFonts w:ascii="Verdana" w:hAnsi="Verdana" w:cs="Arial"/>
          <w:b/>
        </w:rPr>
        <w:lastRenderedPageBreak/>
        <w:t xml:space="preserve">DE LA DIRECCION </w:t>
      </w:r>
      <w:r w:rsidRPr="00E41676">
        <w:rPr>
          <w:rFonts w:ascii="Verdana" w:hAnsi="Verdana" w:cs="Arial"/>
          <w:b/>
          <w:bCs/>
        </w:rPr>
        <w:t xml:space="preserve">DEL SISTEMA HABITACIONAL </w:t>
      </w:r>
      <w:r w:rsidRPr="00E41676">
        <w:rPr>
          <w:rFonts w:ascii="Verdana" w:hAnsi="Verdana" w:cs="Arial"/>
          <w:b/>
        </w:rPr>
        <w:t xml:space="preserve">DEL VICEMINISTERIO DE VIVIENDA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5E3138CF" w14:textId="77777777" w:rsidR="00C17F58" w:rsidRPr="004F5B61" w:rsidRDefault="00C17F58" w:rsidP="00C17F58">
            <w:pPr>
              <w:rPr>
                <w:rFonts w:ascii="Verdana" w:hAnsi="Verdana" w:cs="Arial"/>
                <w:b/>
                <w:color w:val="FF0000"/>
              </w:rPr>
            </w:pPr>
          </w:p>
          <w:p w14:paraId="215D3AB6" w14:textId="77777777" w:rsidR="00C17F58" w:rsidRPr="004F5B61" w:rsidRDefault="00C17F58" w:rsidP="00C17F58">
            <w:pPr>
              <w:tabs>
                <w:tab w:val="left" w:pos="8789"/>
              </w:tabs>
              <w:ind w:right="142"/>
              <w:jc w:val="both"/>
              <w:rPr>
                <w:rFonts w:ascii="Verdana" w:hAnsi="Verdana" w:cs="Arial"/>
              </w:rPr>
            </w:pPr>
          </w:p>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7"/>
      <w:footerReference w:type="default" r:id="rId8"/>
      <w:headerReference w:type="first" r:id="rId9"/>
      <w:footerReference w:type="first" r:id="rId10"/>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D807" w14:textId="77777777" w:rsidR="006C6984" w:rsidRDefault="006C6984" w:rsidP="009068CD">
      <w:pPr>
        <w:spacing w:after="0" w:line="240" w:lineRule="auto"/>
      </w:pPr>
      <w:r>
        <w:separator/>
      </w:r>
    </w:p>
  </w:endnote>
  <w:endnote w:type="continuationSeparator" w:id="0">
    <w:p w14:paraId="6A58D2C8" w14:textId="77777777" w:rsidR="006C6984" w:rsidRDefault="006C6984" w:rsidP="009068CD">
      <w:pPr>
        <w:spacing w:after="0" w:line="240" w:lineRule="auto"/>
      </w:pPr>
      <w:r>
        <w:continuationSeparator/>
      </w:r>
    </w:p>
  </w:endnote>
  <w:endnote w:type="continuationNotice" w:id="1">
    <w:p w14:paraId="18CBA157" w14:textId="77777777" w:rsidR="006C6984" w:rsidRDefault="006C6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60288"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498552E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170B55">
                            <w:rPr>
                              <w:rFonts w:ascii="Verdana" w:hAnsi="Verdana"/>
                              <w:b/>
                              <w:bCs/>
                              <w:sz w:val="16"/>
                              <w:szCs w:val="16"/>
                            </w:rPr>
                            <w:t xml:space="preserve">  </w:t>
                          </w:r>
                          <w:r w:rsidRPr="00786096">
                            <w:rPr>
                              <w:rFonts w:ascii="Verdana" w:hAnsi="Verdana"/>
                              <w:sz w:val="16"/>
                              <w:szCs w:val="16"/>
                            </w:rPr>
                            <w:t xml:space="preserve">Versión: </w:t>
                          </w:r>
                          <w:r w:rsidR="0005277F">
                            <w:rPr>
                              <w:rFonts w:ascii="Verdana" w:hAnsi="Verdana"/>
                              <w:sz w:val="16"/>
                              <w:szCs w:val="16"/>
                            </w:rPr>
                            <w:t>8</w:t>
                          </w:r>
                          <w:r w:rsidR="00115F4C">
                            <w:rPr>
                              <w:rFonts w:ascii="Verdana" w:hAnsi="Verdana"/>
                              <w:sz w:val="16"/>
                              <w:szCs w:val="16"/>
                            </w:rPr>
                            <w:t>.0</w:t>
                          </w:r>
                        </w:p>
                        <w:p w14:paraId="2A34AD85" w14:textId="34DAFD38"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170B55">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C33C52">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4A07712F"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170B55">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05277F">
                            <w:rPr>
                              <w:rFonts w:ascii="Verdana" w:hAnsi="Verdana"/>
                              <w:sz w:val="16"/>
                              <w:szCs w:val="16"/>
                            </w:rPr>
                            <w:t>11</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498552E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170B55">
                      <w:rPr>
                        <w:rFonts w:ascii="Verdana" w:hAnsi="Verdana"/>
                        <w:b/>
                        <w:bCs/>
                        <w:sz w:val="16"/>
                        <w:szCs w:val="16"/>
                      </w:rPr>
                      <w:t xml:space="preserve">  </w:t>
                    </w:r>
                    <w:r w:rsidRPr="00786096">
                      <w:rPr>
                        <w:rFonts w:ascii="Verdana" w:hAnsi="Verdana"/>
                        <w:sz w:val="16"/>
                        <w:szCs w:val="16"/>
                      </w:rPr>
                      <w:t xml:space="preserve">Versión: </w:t>
                    </w:r>
                    <w:r w:rsidR="0005277F">
                      <w:rPr>
                        <w:rFonts w:ascii="Verdana" w:hAnsi="Verdana"/>
                        <w:sz w:val="16"/>
                        <w:szCs w:val="16"/>
                      </w:rPr>
                      <w:t>8</w:t>
                    </w:r>
                    <w:r w:rsidR="00115F4C">
                      <w:rPr>
                        <w:rFonts w:ascii="Verdana" w:hAnsi="Verdana"/>
                        <w:sz w:val="16"/>
                        <w:szCs w:val="16"/>
                      </w:rPr>
                      <w:t>.0</w:t>
                    </w:r>
                  </w:p>
                  <w:p w14:paraId="2A34AD85" w14:textId="34DAFD38"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170B55">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C33C52">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4A07712F"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170B55">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05277F">
                      <w:rPr>
                        <w:rFonts w:ascii="Verdana" w:hAnsi="Verdana"/>
                        <w:sz w:val="16"/>
                        <w:szCs w:val="16"/>
                      </w:rPr>
                      <w:t>11</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4144"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4A776AC6" id="Grupo 8" o:spid="_x0000_s1026" style="position:absolute;margin-left:0;margin-top:-904.4pt;width:595.55pt;height:871.4pt;z-index:251654144;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0"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02CB9D4E"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170B55">
                            <w:rPr>
                              <w:rFonts w:ascii="Verdana" w:hAnsi="Verdana"/>
                              <w:sz w:val="16"/>
                              <w:szCs w:val="16"/>
                            </w:rPr>
                            <w:t>8.0</w:t>
                          </w:r>
                        </w:p>
                        <w:p w14:paraId="22D312CD" w14:textId="173748A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C33C52">
                            <w:rPr>
                              <w:rFonts w:ascii="Verdana" w:hAnsi="Verdana"/>
                              <w:sz w:val="16"/>
                              <w:szCs w:val="16"/>
                            </w:rPr>
                            <w:t>7</w:t>
                          </w:r>
                          <w:r w:rsidRPr="00786096">
                            <w:rPr>
                              <w:rFonts w:ascii="Verdana" w:hAnsi="Verdana"/>
                              <w:sz w:val="16"/>
                              <w:szCs w:val="16"/>
                            </w:rPr>
                            <w:t>/0</w:t>
                          </w:r>
                          <w:r w:rsidR="00D2754C">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29C691D4"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170B55">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170B55">
                            <w:rPr>
                              <w:rFonts w:ascii="Verdana" w:hAnsi="Verdana"/>
                              <w:sz w:val="16"/>
                              <w:szCs w:val="16"/>
                            </w:rPr>
                            <w:t>1</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02CB9D4E"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170B55">
                      <w:rPr>
                        <w:rFonts w:ascii="Verdana" w:hAnsi="Verdana"/>
                        <w:sz w:val="16"/>
                        <w:szCs w:val="16"/>
                      </w:rPr>
                      <w:t>8.0</w:t>
                    </w:r>
                  </w:p>
                  <w:p w14:paraId="22D312CD" w14:textId="173748A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C33C52">
                      <w:rPr>
                        <w:rFonts w:ascii="Verdana" w:hAnsi="Verdana"/>
                        <w:sz w:val="16"/>
                        <w:szCs w:val="16"/>
                      </w:rPr>
                      <w:t>7</w:t>
                    </w:r>
                    <w:r w:rsidRPr="00786096">
                      <w:rPr>
                        <w:rFonts w:ascii="Verdana" w:hAnsi="Verdana"/>
                        <w:sz w:val="16"/>
                        <w:szCs w:val="16"/>
                      </w:rPr>
                      <w:t>/0</w:t>
                    </w:r>
                    <w:r w:rsidR="00D2754C">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29C691D4"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170B55">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170B55">
                      <w:rPr>
                        <w:rFonts w:ascii="Verdana" w:hAnsi="Verdana"/>
                        <w:sz w:val="16"/>
                        <w:szCs w:val="16"/>
                      </w:rPr>
                      <w:t>1</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C91A" w14:textId="77777777" w:rsidR="006C6984" w:rsidRDefault="006C6984" w:rsidP="009068CD">
      <w:pPr>
        <w:spacing w:after="0" w:line="240" w:lineRule="auto"/>
      </w:pPr>
      <w:r>
        <w:separator/>
      </w:r>
    </w:p>
  </w:footnote>
  <w:footnote w:type="continuationSeparator" w:id="0">
    <w:p w14:paraId="506D3A88" w14:textId="77777777" w:rsidR="006C6984" w:rsidRDefault="006C6984" w:rsidP="009068CD">
      <w:pPr>
        <w:spacing w:after="0" w:line="240" w:lineRule="auto"/>
      </w:pPr>
      <w:r>
        <w:continuationSeparator/>
      </w:r>
    </w:p>
  </w:footnote>
  <w:footnote w:type="continuationNotice" w:id="1">
    <w:p w14:paraId="757F100C" w14:textId="77777777" w:rsidR="006C6984" w:rsidRDefault="006C6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789F4C29" w:rsidR="008028E8" w:rsidRDefault="0004511B" w:rsidP="008028E8">
    <w:pPr>
      <w:pStyle w:val="Encabezado"/>
    </w:pPr>
    <w:r>
      <w:rPr>
        <w:noProof/>
      </w:rPr>
      <w:drawing>
        <wp:anchor distT="0" distB="0" distL="114300" distR="114300" simplePos="0" relativeHeight="251658752" behindDoc="0" locked="0" layoutInCell="1" allowOverlap="1" wp14:anchorId="1239B2A4" wp14:editId="64970220">
          <wp:simplePos x="0" y="0"/>
          <wp:positionH relativeFrom="column">
            <wp:posOffset>2000250</wp:posOffset>
          </wp:positionH>
          <wp:positionV relativeFrom="paragraph">
            <wp:posOffset>-191135</wp:posOffset>
          </wp:positionV>
          <wp:extent cx="1702336" cy="634896"/>
          <wp:effectExtent l="0" t="0" r="0" b="0"/>
          <wp:wrapNone/>
          <wp:docPr id="709915816"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7728"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6B1ADE86" w14:textId="77777777" w:rsidR="005316C1" w:rsidRPr="00E41676" w:rsidRDefault="005316C1" w:rsidP="005316C1">
                          <w:pPr>
                            <w:pStyle w:val="NormalWeb"/>
                            <w:shd w:val="clear" w:color="auto" w:fill="FFFFFF"/>
                            <w:spacing w:before="0" w:after="0"/>
                            <w:jc w:val="center"/>
                            <w:rPr>
                              <w:rFonts w:ascii="Verdana" w:hAnsi="Verdana" w:cs="Arial"/>
                              <w:sz w:val="22"/>
                              <w:szCs w:val="22"/>
                            </w:rPr>
                          </w:pPr>
                          <w:r w:rsidRPr="00E41676">
                            <w:rPr>
                              <w:rFonts w:ascii="Verdana" w:hAnsi="Verdana" w:cs="Arial"/>
                              <w:sz w:val="22"/>
                              <w:szCs w:val="22"/>
                            </w:rPr>
                            <w:t>“</w:t>
                          </w:r>
                          <w:r w:rsidRPr="00E41676">
                            <w:rPr>
                              <w:rFonts w:ascii="Verdana" w:hAnsi="Verdana" w:cs="Arial"/>
                              <w:i/>
                              <w:sz w:val="22"/>
                              <w:szCs w:val="22"/>
                            </w:rPr>
                            <w:t>Por la cual se termina una actuación administrativa respecto a la urbanización “XXX” del Municipio de “XXX”, Departamento de “XXX”</w:t>
                          </w:r>
                          <w:r w:rsidRPr="00E41676">
                            <w:rPr>
                              <w:rFonts w:ascii="Verdana" w:hAnsi="Verdana" w:cs="Arial"/>
                              <w:sz w:val="22"/>
                              <w:szCs w:val="22"/>
                            </w:rPr>
                            <w:t>”</w:t>
                          </w:r>
                        </w:p>
                        <w:p w14:paraId="39756424" w14:textId="430CE9C5" w:rsidR="008028E8" w:rsidRPr="008028E8" w:rsidRDefault="008028E8" w:rsidP="005C0BCF">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6B1ADE86" w14:textId="77777777" w:rsidR="005316C1" w:rsidRPr="00E41676" w:rsidRDefault="005316C1" w:rsidP="005316C1">
                    <w:pPr>
                      <w:pStyle w:val="NormalWeb"/>
                      <w:shd w:val="clear" w:color="auto" w:fill="FFFFFF"/>
                      <w:spacing w:before="0" w:after="0"/>
                      <w:jc w:val="center"/>
                      <w:rPr>
                        <w:rFonts w:ascii="Verdana" w:hAnsi="Verdana" w:cs="Arial"/>
                        <w:sz w:val="22"/>
                        <w:szCs w:val="22"/>
                      </w:rPr>
                    </w:pPr>
                    <w:r w:rsidRPr="00E41676">
                      <w:rPr>
                        <w:rFonts w:ascii="Verdana" w:hAnsi="Verdana" w:cs="Arial"/>
                        <w:sz w:val="22"/>
                        <w:szCs w:val="22"/>
                      </w:rPr>
                      <w:t>“</w:t>
                    </w:r>
                    <w:r w:rsidRPr="00E41676">
                      <w:rPr>
                        <w:rFonts w:ascii="Verdana" w:hAnsi="Verdana" w:cs="Arial"/>
                        <w:i/>
                        <w:sz w:val="22"/>
                        <w:szCs w:val="22"/>
                      </w:rPr>
                      <w:t>Por la cual se termina una actuación administrativa respecto a la urbanización “XXX” del Municipio de “XXX”, Departamento de “XXX”</w:t>
                    </w:r>
                    <w:r w:rsidRPr="00E41676">
                      <w:rPr>
                        <w:rFonts w:ascii="Verdana" w:hAnsi="Verdana" w:cs="Arial"/>
                        <w:sz w:val="22"/>
                        <w:szCs w:val="22"/>
                      </w:rPr>
                      <w:t>”</w:t>
                    </w:r>
                  </w:p>
                  <w:p w14:paraId="39756424" w14:textId="430CE9C5" w:rsidR="008028E8" w:rsidRPr="008028E8" w:rsidRDefault="008028E8" w:rsidP="005C0BCF">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6192"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16DBA0D4" id="Grupo 8" o:spid="_x0000_s1026" style="position:absolute;margin-left:2.5pt;margin-top:-27.3pt;width:595.55pt;height:871.45pt;z-index:251656192;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4511B"/>
    <w:rsid w:val="0004787E"/>
    <w:rsid w:val="00051243"/>
    <w:rsid w:val="0005277F"/>
    <w:rsid w:val="000652BA"/>
    <w:rsid w:val="00073947"/>
    <w:rsid w:val="00075D53"/>
    <w:rsid w:val="00097117"/>
    <w:rsid w:val="000973AE"/>
    <w:rsid w:val="000B224D"/>
    <w:rsid w:val="000B4170"/>
    <w:rsid w:val="000D6712"/>
    <w:rsid w:val="00115F4C"/>
    <w:rsid w:val="00152900"/>
    <w:rsid w:val="00161D80"/>
    <w:rsid w:val="00170B55"/>
    <w:rsid w:val="001820B6"/>
    <w:rsid w:val="00182377"/>
    <w:rsid w:val="001844FC"/>
    <w:rsid w:val="001B660F"/>
    <w:rsid w:val="001E3899"/>
    <w:rsid w:val="00203CEC"/>
    <w:rsid w:val="00217D30"/>
    <w:rsid w:val="00224B6D"/>
    <w:rsid w:val="002443D9"/>
    <w:rsid w:val="002617CC"/>
    <w:rsid w:val="00272CAF"/>
    <w:rsid w:val="00273108"/>
    <w:rsid w:val="00283C66"/>
    <w:rsid w:val="00290996"/>
    <w:rsid w:val="002E0DB6"/>
    <w:rsid w:val="0031654A"/>
    <w:rsid w:val="00317A09"/>
    <w:rsid w:val="0033609C"/>
    <w:rsid w:val="003537BC"/>
    <w:rsid w:val="00357597"/>
    <w:rsid w:val="00376BAF"/>
    <w:rsid w:val="003804CA"/>
    <w:rsid w:val="0038287E"/>
    <w:rsid w:val="00383523"/>
    <w:rsid w:val="00391CBC"/>
    <w:rsid w:val="003B4386"/>
    <w:rsid w:val="003C6F45"/>
    <w:rsid w:val="003D2788"/>
    <w:rsid w:val="003D55AD"/>
    <w:rsid w:val="003E1D47"/>
    <w:rsid w:val="003E4BC5"/>
    <w:rsid w:val="003F0000"/>
    <w:rsid w:val="00407652"/>
    <w:rsid w:val="00412D8B"/>
    <w:rsid w:val="00430933"/>
    <w:rsid w:val="004309D9"/>
    <w:rsid w:val="00462010"/>
    <w:rsid w:val="00463452"/>
    <w:rsid w:val="004737AF"/>
    <w:rsid w:val="00492598"/>
    <w:rsid w:val="00496CF6"/>
    <w:rsid w:val="004B2694"/>
    <w:rsid w:val="004C5C81"/>
    <w:rsid w:val="004C7024"/>
    <w:rsid w:val="004D14CB"/>
    <w:rsid w:val="004E2759"/>
    <w:rsid w:val="004E4488"/>
    <w:rsid w:val="004E5723"/>
    <w:rsid w:val="005316C1"/>
    <w:rsid w:val="00552B16"/>
    <w:rsid w:val="005602C4"/>
    <w:rsid w:val="005A02A7"/>
    <w:rsid w:val="005B5934"/>
    <w:rsid w:val="005C0BCF"/>
    <w:rsid w:val="005D00E6"/>
    <w:rsid w:val="005E58BB"/>
    <w:rsid w:val="0061285B"/>
    <w:rsid w:val="006166BF"/>
    <w:rsid w:val="006424AC"/>
    <w:rsid w:val="00647109"/>
    <w:rsid w:val="00653463"/>
    <w:rsid w:val="006563C4"/>
    <w:rsid w:val="0066394D"/>
    <w:rsid w:val="00676DCD"/>
    <w:rsid w:val="006801D0"/>
    <w:rsid w:val="006873E0"/>
    <w:rsid w:val="006A38A8"/>
    <w:rsid w:val="006B55AF"/>
    <w:rsid w:val="006C6984"/>
    <w:rsid w:val="006E3996"/>
    <w:rsid w:val="006F09A1"/>
    <w:rsid w:val="006F7DCE"/>
    <w:rsid w:val="00721AD3"/>
    <w:rsid w:val="00725B69"/>
    <w:rsid w:val="00745DCA"/>
    <w:rsid w:val="007469A9"/>
    <w:rsid w:val="0074770E"/>
    <w:rsid w:val="00756558"/>
    <w:rsid w:val="00770DB3"/>
    <w:rsid w:val="007811EF"/>
    <w:rsid w:val="007819DA"/>
    <w:rsid w:val="00792286"/>
    <w:rsid w:val="00795FFA"/>
    <w:rsid w:val="007A6875"/>
    <w:rsid w:val="007B057F"/>
    <w:rsid w:val="007F037B"/>
    <w:rsid w:val="007F73C3"/>
    <w:rsid w:val="008028E8"/>
    <w:rsid w:val="00825AD2"/>
    <w:rsid w:val="00835908"/>
    <w:rsid w:val="00843FCC"/>
    <w:rsid w:val="00854F97"/>
    <w:rsid w:val="00884CF1"/>
    <w:rsid w:val="00891F67"/>
    <w:rsid w:val="008954FA"/>
    <w:rsid w:val="008F3905"/>
    <w:rsid w:val="009068CD"/>
    <w:rsid w:val="009144A5"/>
    <w:rsid w:val="0094361B"/>
    <w:rsid w:val="0094460B"/>
    <w:rsid w:val="00965050"/>
    <w:rsid w:val="009A4CFB"/>
    <w:rsid w:val="009B40F7"/>
    <w:rsid w:val="009D4D77"/>
    <w:rsid w:val="009D7FBE"/>
    <w:rsid w:val="009F1540"/>
    <w:rsid w:val="009F6E89"/>
    <w:rsid w:val="009F6FD8"/>
    <w:rsid w:val="009F70A8"/>
    <w:rsid w:val="00A03E8A"/>
    <w:rsid w:val="00A052CA"/>
    <w:rsid w:val="00A35463"/>
    <w:rsid w:val="00A51A05"/>
    <w:rsid w:val="00A603A1"/>
    <w:rsid w:val="00AA540E"/>
    <w:rsid w:val="00AE2E56"/>
    <w:rsid w:val="00AF62A3"/>
    <w:rsid w:val="00B02614"/>
    <w:rsid w:val="00B11853"/>
    <w:rsid w:val="00B13060"/>
    <w:rsid w:val="00B16AC1"/>
    <w:rsid w:val="00B339D1"/>
    <w:rsid w:val="00BC6C2B"/>
    <w:rsid w:val="00BE3D13"/>
    <w:rsid w:val="00BF2575"/>
    <w:rsid w:val="00C03C4A"/>
    <w:rsid w:val="00C06508"/>
    <w:rsid w:val="00C17F58"/>
    <w:rsid w:val="00C33C52"/>
    <w:rsid w:val="00C4328E"/>
    <w:rsid w:val="00C448D9"/>
    <w:rsid w:val="00C574B9"/>
    <w:rsid w:val="00C839C3"/>
    <w:rsid w:val="00C84B0D"/>
    <w:rsid w:val="00C86FF4"/>
    <w:rsid w:val="00CB0BD1"/>
    <w:rsid w:val="00CD5EC9"/>
    <w:rsid w:val="00CE30E1"/>
    <w:rsid w:val="00CE6A79"/>
    <w:rsid w:val="00CF3344"/>
    <w:rsid w:val="00CF40AD"/>
    <w:rsid w:val="00D2754C"/>
    <w:rsid w:val="00D37639"/>
    <w:rsid w:val="00D436F7"/>
    <w:rsid w:val="00D64DC6"/>
    <w:rsid w:val="00D76ACB"/>
    <w:rsid w:val="00D90007"/>
    <w:rsid w:val="00DA3048"/>
    <w:rsid w:val="00DD3C5F"/>
    <w:rsid w:val="00DE4C9B"/>
    <w:rsid w:val="00DF2066"/>
    <w:rsid w:val="00DF6908"/>
    <w:rsid w:val="00E31F54"/>
    <w:rsid w:val="00E57E65"/>
    <w:rsid w:val="00E75BED"/>
    <w:rsid w:val="00E80862"/>
    <w:rsid w:val="00E83DCE"/>
    <w:rsid w:val="00ED5335"/>
    <w:rsid w:val="00F1278F"/>
    <w:rsid w:val="00F175C8"/>
    <w:rsid w:val="00F45183"/>
    <w:rsid w:val="00FA23BB"/>
    <w:rsid w:val="00FC648A"/>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391CBC"/>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character" w:customStyle="1" w:styleId="Ttulo1Car">
    <w:name w:val="Título 1 Car"/>
    <w:basedOn w:val="Fuentedeprrafopredeter"/>
    <w:link w:val="Ttulo1"/>
    <w:uiPriority w:val="99"/>
    <w:rsid w:val="00391CBC"/>
    <w:rPr>
      <w:rFonts w:ascii="Times New Roman" w:eastAsia="Times New Roman" w:hAnsi="Times New Roman" w:cs="Times New Roman"/>
      <w:b/>
      <w:sz w:val="24"/>
      <w:szCs w:val="20"/>
      <w:lang w:val="es-ES" w:eastAsia="es-ES"/>
    </w:rPr>
  </w:style>
  <w:style w:type="character" w:customStyle="1" w:styleId="apple-converted-space">
    <w:name w:val="apple-converted-space"/>
    <w:basedOn w:val="Fuentedeprrafopredeter"/>
    <w:rsid w:val="0039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2526</Words>
  <Characters>13897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2025-05-07T17:09:00Z</dcterms:created>
  <dcterms:modified xsi:type="dcterms:W3CDTF">2025-05-07T17:09:00Z</dcterms:modified>
</cp:coreProperties>
</file>