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4330E" w14:textId="77777777" w:rsidR="00401628" w:rsidRPr="00401628" w:rsidRDefault="00401628" w:rsidP="00401628">
      <w:pPr>
        <w:pStyle w:val="NormalWeb"/>
        <w:spacing w:before="0" w:beforeAutospacing="0" w:after="0" w:afterAutospacing="0"/>
        <w:jc w:val="center"/>
        <w:rPr>
          <w:rFonts w:ascii="Verdana" w:hAnsi="Verdana" w:cs="Arial"/>
          <w:b/>
          <w:bCs/>
          <w:i/>
          <w:sz w:val="22"/>
          <w:szCs w:val="22"/>
        </w:rPr>
      </w:pPr>
      <w:r w:rsidRPr="00401628">
        <w:rPr>
          <w:rFonts w:ascii="Verdana" w:hAnsi="Verdana" w:cs="Arial"/>
          <w:i/>
          <w:sz w:val="22"/>
          <w:szCs w:val="22"/>
        </w:rPr>
        <w:t>"Por la cual se cancela</w:t>
      </w:r>
      <w:r w:rsidRPr="00401628">
        <w:rPr>
          <w:rFonts w:ascii="Verdana" w:hAnsi="Verdana" w:cs="Arial"/>
          <w:i/>
          <w:color w:val="FF0000"/>
          <w:sz w:val="22"/>
          <w:szCs w:val="22"/>
        </w:rPr>
        <w:t xml:space="preserve"> </w:t>
      </w:r>
      <w:r w:rsidRPr="00401628">
        <w:rPr>
          <w:rFonts w:ascii="Verdana" w:hAnsi="Verdana" w:cs="Arial"/>
          <w:b/>
          <w:bCs/>
          <w:i/>
          <w:color w:val="000000" w:themeColor="text1"/>
          <w:sz w:val="22"/>
          <w:szCs w:val="22"/>
        </w:rPr>
        <w:t xml:space="preserve">un(a) (hipoteca) y/o un(a) (condición resolutoria) (administración anticrética) (pacto comisorio) </w:t>
      </w:r>
      <w:r w:rsidRPr="00401628">
        <w:rPr>
          <w:rFonts w:ascii="Verdana" w:hAnsi="Verdana" w:cs="Arial"/>
          <w:b/>
          <w:bCs/>
          <w:i/>
          <w:sz w:val="22"/>
          <w:szCs w:val="22"/>
        </w:rPr>
        <w:t>y se dictan otras disposiciones"</w:t>
      </w:r>
    </w:p>
    <w:p w14:paraId="63178B88" w14:textId="77777777" w:rsidR="00401628" w:rsidRPr="00401628" w:rsidRDefault="00401628" w:rsidP="00401628">
      <w:pPr>
        <w:spacing w:after="0" w:line="240" w:lineRule="auto"/>
        <w:jc w:val="both"/>
        <w:rPr>
          <w:rFonts w:ascii="Verdana" w:hAnsi="Verdana" w:cs="Arial"/>
          <w:b/>
          <w:bCs/>
        </w:rPr>
      </w:pPr>
    </w:p>
    <w:p w14:paraId="1950CC88" w14:textId="77777777" w:rsidR="00401628" w:rsidRPr="00401628" w:rsidRDefault="00401628" w:rsidP="00401628">
      <w:pPr>
        <w:spacing w:after="0" w:line="240" w:lineRule="auto"/>
        <w:jc w:val="center"/>
        <w:rPr>
          <w:rFonts w:ascii="Verdana" w:hAnsi="Verdana" w:cs="Arial"/>
        </w:rPr>
      </w:pPr>
    </w:p>
    <w:p w14:paraId="4BC33501" w14:textId="77777777" w:rsidR="00401628" w:rsidRPr="00401628" w:rsidRDefault="00401628" w:rsidP="00401628">
      <w:pPr>
        <w:pStyle w:val="Ttulo1"/>
        <w:spacing w:before="0"/>
        <w:jc w:val="center"/>
        <w:rPr>
          <w:rFonts w:ascii="Verdana" w:hAnsi="Verdana" w:cs="Arial"/>
          <w:color w:val="auto"/>
          <w:sz w:val="22"/>
          <w:szCs w:val="22"/>
        </w:rPr>
      </w:pPr>
      <w:r w:rsidRPr="00401628">
        <w:rPr>
          <w:rFonts w:ascii="Verdana" w:hAnsi="Verdana" w:cs="Arial"/>
          <w:color w:val="auto"/>
          <w:sz w:val="22"/>
          <w:szCs w:val="22"/>
        </w:rPr>
        <w:t>LA COORDINACIÓN DEL GRUPO DE TITULACION Y SANEAMIENTO PREDIAL DE LA DIRECCIÓN DEL SISTEMA HABITACIONAL DEL VICEMINISTERIO DE VIVIENDA</w:t>
      </w:r>
    </w:p>
    <w:p w14:paraId="1AD538AA" w14:textId="77777777" w:rsidR="00401628" w:rsidRPr="00401628" w:rsidRDefault="00401628" w:rsidP="00401628">
      <w:pPr>
        <w:spacing w:after="0" w:line="240" w:lineRule="auto"/>
        <w:jc w:val="both"/>
        <w:rPr>
          <w:rFonts w:ascii="Verdana" w:hAnsi="Verdana" w:cs="Arial"/>
        </w:rPr>
      </w:pPr>
    </w:p>
    <w:p w14:paraId="00EB884F" w14:textId="77777777" w:rsidR="00401628" w:rsidRPr="00401628" w:rsidRDefault="00401628" w:rsidP="00401628">
      <w:pPr>
        <w:spacing w:after="0" w:line="240" w:lineRule="auto"/>
        <w:jc w:val="both"/>
        <w:rPr>
          <w:rFonts w:ascii="Verdana" w:hAnsi="Verdana" w:cs="Arial"/>
        </w:rPr>
      </w:pPr>
    </w:p>
    <w:p w14:paraId="66D8FB2A" w14:textId="77777777" w:rsidR="00401628" w:rsidRPr="00401628" w:rsidRDefault="00401628" w:rsidP="00401628">
      <w:pPr>
        <w:spacing w:after="0" w:line="240" w:lineRule="auto"/>
        <w:jc w:val="center"/>
        <w:rPr>
          <w:rFonts w:ascii="Verdana" w:hAnsi="Verdana" w:cs="Arial"/>
        </w:rPr>
      </w:pPr>
      <w:r w:rsidRPr="00401628">
        <w:rPr>
          <w:rFonts w:ascii="Verdana" w:hAnsi="Verdana" w:cs="Arial"/>
        </w:rPr>
        <w:t>En uso de sus facultades legales y delegadas, reglamentarias, y por subrogación legal establecida en el artículo 11 del Decreto 554 de 2003, "</w:t>
      </w:r>
      <w:r w:rsidRPr="00401628">
        <w:rPr>
          <w:rFonts w:ascii="Verdana" w:hAnsi="Verdana" w:cs="Arial"/>
          <w:i/>
        </w:rPr>
        <w:t>Por el cual se suprime el Instituto Nacional de Vivienda de Interés Social y Reforma Urbana, INURBE y se ordena su liquidación</w:t>
      </w:r>
      <w:r w:rsidRPr="00401628">
        <w:rPr>
          <w:rFonts w:ascii="Verdana" w:hAnsi="Verdana" w:cs="Arial"/>
        </w:rPr>
        <w:t>" y</w:t>
      </w:r>
    </w:p>
    <w:p w14:paraId="2D286A81" w14:textId="77777777" w:rsidR="00401628" w:rsidRPr="00401628" w:rsidRDefault="00401628" w:rsidP="00401628">
      <w:pPr>
        <w:spacing w:after="0" w:line="240" w:lineRule="auto"/>
        <w:jc w:val="both"/>
        <w:rPr>
          <w:rFonts w:ascii="Verdana" w:hAnsi="Verdana" w:cs="Arial"/>
        </w:rPr>
      </w:pPr>
    </w:p>
    <w:p w14:paraId="028A998E" w14:textId="77777777" w:rsidR="00401628" w:rsidRPr="00401628" w:rsidRDefault="00401628" w:rsidP="00401628">
      <w:pPr>
        <w:spacing w:after="0" w:line="240" w:lineRule="auto"/>
        <w:jc w:val="both"/>
        <w:rPr>
          <w:rFonts w:ascii="Verdana" w:hAnsi="Verdana" w:cs="Arial"/>
        </w:rPr>
      </w:pPr>
    </w:p>
    <w:p w14:paraId="1A318307" w14:textId="77777777" w:rsidR="00401628" w:rsidRPr="00401628" w:rsidRDefault="00401628" w:rsidP="00401628">
      <w:pPr>
        <w:spacing w:after="0" w:line="240" w:lineRule="auto"/>
        <w:jc w:val="center"/>
        <w:rPr>
          <w:rFonts w:ascii="Verdana" w:hAnsi="Verdana" w:cs="Arial"/>
          <w:b/>
        </w:rPr>
      </w:pPr>
      <w:r w:rsidRPr="00401628">
        <w:rPr>
          <w:rFonts w:ascii="Verdana" w:hAnsi="Verdana" w:cs="Arial"/>
          <w:b/>
        </w:rPr>
        <w:t>CONSIDERANDO:</w:t>
      </w:r>
    </w:p>
    <w:p w14:paraId="787C5DFC" w14:textId="77777777" w:rsidR="00401628" w:rsidRPr="00401628" w:rsidRDefault="00401628" w:rsidP="00401628">
      <w:pPr>
        <w:spacing w:after="0" w:line="240" w:lineRule="auto"/>
        <w:jc w:val="both"/>
        <w:rPr>
          <w:rFonts w:ascii="Verdana" w:hAnsi="Verdana" w:cs="Arial"/>
        </w:rPr>
      </w:pPr>
    </w:p>
    <w:p w14:paraId="562E9777" w14:textId="77777777" w:rsidR="00401628" w:rsidRPr="00401628" w:rsidRDefault="00401628" w:rsidP="00401628">
      <w:pPr>
        <w:spacing w:after="0" w:line="240" w:lineRule="auto"/>
        <w:jc w:val="both"/>
        <w:rPr>
          <w:rFonts w:ascii="Verdana" w:hAnsi="Verdana" w:cs="Arial"/>
        </w:rPr>
      </w:pPr>
      <w:r w:rsidRPr="00401628">
        <w:rPr>
          <w:rFonts w:ascii="Verdana" w:hAnsi="Verdana" w:cs="Arial"/>
        </w:rPr>
        <w:t>Que el Instituto de Crédito Territorial (ICT), fue creado por el Decreto Ley 200 de 1939 desarrollando entre sus funciones, la construcción de programas de vivienda que posteriormente eran adjudicadas a grupos familiares, entidad reformada mediante la Ley 3ª de 1991 en virtud de la cual pasó a denominarse Instituto Nacional de Vivienda de Interés Social y Reforma Urbana INURBE.</w:t>
      </w:r>
    </w:p>
    <w:p w14:paraId="54758114" w14:textId="77777777" w:rsidR="00401628" w:rsidRPr="00401628" w:rsidRDefault="00401628" w:rsidP="00401628">
      <w:pPr>
        <w:spacing w:after="0" w:line="240" w:lineRule="auto"/>
        <w:jc w:val="both"/>
        <w:rPr>
          <w:rFonts w:ascii="Verdana" w:hAnsi="Verdana" w:cs="Arial"/>
        </w:rPr>
      </w:pPr>
    </w:p>
    <w:p w14:paraId="3AE5B5BB" w14:textId="77777777" w:rsidR="00401628" w:rsidRPr="00401628" w:rsidRDefault="00401628" w:rsidP="00401628">
      <w:pPr>
        <w:spacing w:after="0" w:line="240" w:lineRule="auto"/>
        <w:jc w:val="both"/>
        <w:rPr>
          <w:rFonts w:ascii="Verdana" w:hAnsi="Verdana" w:cs="Arial"/>
        </w:rPr>
      </w:pPr>
      <w:r w:rsidRPr="00401628">
        <w:rPr>
          <w:rFonts w:ascii="Verdana" w:hAnsi="Verdana" w:cs="Arial"/>
        </w:rPr>
        <w:t xml:space="preserve">Que por medio de la Ley 281 del 28 de </w:t>
      </w:r>
      <w:proofErr w:type="gramStart"/>
      <w:r w:rsidRPr="00401628">
        <w:rPr>
          <w:rFonts w:ascii="Verdana" w:hAnsi="Verdana" w:cs="Arial"/>
        </w:rPr>
        <w:t>Mayo</w:t>
      </w:r>
      <w:proofErr w:type="gramEnd"/>
      <w:r w:rsidRPr="00401628">
        <w:rPr>
          <w:rFonts w:ascii="Verdana" w:hAnsi="Verdana" w:cs="Arial"/>
        </w:rPr>
        <w:t xml:space="preserve"> de 1996 se redefinieron las funciones del Instituto Nacional de Vivienda de Interés Social y Reforma Urbana, INURBE y como consecuencia de ello, se autorizó al Gobierno para organizar una Unidad Administrativa Especial con el objeto de terminar y liquidar los asuntos del ICT, creada mediante Decreto 1565 de 1996. </w:t>
      </w:r>
    </w:p>
    <w:p w14:paraId="19799C21" w14:textId="77777777" w:rsidR="00401628" w:rsidRPr="00401628" w:rsidRDefault="00401628" w:rsidP="00401628">
      <w:pPr>
        <w:spacing w:after="0" w:line="240" w:lineRule="auto"/>
        <w:jc w:val="both"/>
        <w:rPr>
          <w:rFonts w:ascii="Verdana" w:hAnsi="Verdana" w:cs="Arial"/>
        </w:rPr>
      </w:pPr>
    </w:p>
    <w:p w14:paraId="6967659E" w14:textId="77777777" w:rsidR="00401628" w:rsidRPr="00401628" w:rsidRDefault="00401628" w:rsidP="00401628">
      <w:pPr>
        <w:spacing w:after="0" w:line="240" w:lineRule="auto"/>
        <w:jc w:val="both"/>
        <w:rPr>
          <w:rFonts w:ascii="Verdana" w:hAnsi="Verdana" w:cs="Arial"/>
        </w:rPr>
      </w:pPr>
      <w:r w:rsidRPr="00401628">
        <w:rPr>
          <w:rFonts w:ascii="Verdana" w:hAnsi="Verdana" w:cs="Arial"/>
        </w:rPr>
        <w:t>Que la Ley 388 de 1997, por la cual se modifica la Ley 9ª de 1989 y la Ley 3ª de 1991 en su artículo 124 estableció lo siguiente: "</w:t>
      </w:r>
      <w:r w:rsidRPr="00401628">
        <w:rPr>
          <w:rFonts w:ascii="Verdana" w:hAnsi="Verdana" w:cs="Arial"/>
          <w:i/>
        </w:rPr>
        <w:t>La Unidad Administrativa Especial Liquidadora de los Asuntos del Instituto de Crédito Territorial, podrá transferir mediante resolución administrativa que hará las veces de título traslaticio de dominio, los derechos a los adjudicatarios o beneficiarios de unidades habitacionales y comerciales. Igualmente, la Unidad trasladará mediante resolución, las áreas correspondientes a cesiones y espacio público a los Municipios y Distritos</w:t>
      </w:r>
      <w:r w:rsidRPr="00401628">
        <w:rPr>
          <w:rFonts w:ascii="Verdana" w:hAnsi="Verdana" w:cs="Arial"/>
        </w:rPr>
        <w:t xml:space="preserve">."  </w:t>
      </w:r>
    </w:p>
    <w:p w14:paraId="3EB2511D" w14:textId="77777777" w:rsidR="00401628" w:rsidRPr="00401628" w:rsidRDefault="00401628" w:rsidP="00401628">
      <w:pPr>
        <w:spacing w:after="0" w:line="240" w:lineRule="auto"/>
        <w:jc w:val="both"/>
        <w:rPr>
          <w:rFonts w:ascii="Verdana" w:hAnsi="Verdana" w:cs="Arial"/>
        </w:rPr>
      </w:pPr>
    </w:p>
    <w:p w14:paraId="59DEA2E5" w14:textId="77777777" w:rsidR="00401628" w:rsidRPr="00401628" w:rsidRDefault="00401628" w:rsidP="00401628">
      <w:pPr>
        <w:spacing w:after="0" w:line="240" w:lineRule="auto"/>
        <w:jc w:val="both"/>
        <w:rPr>
          <w:rFonts w:ascii="Verdana" w:hAnsi="Verdana" w:cs="Arial"/>
        </w:rPr>
      </w:pPr>
      <w:r w:rsidRPr="00401628">
        <w:rPr>
          <w:rFonts w:ascii="Verdana" w:hAnsi="Verdana" w:cs="Arial"/>
          <w:spacing w:val="-3"/>
        </w:rPr>
        <w:t>Que mediante Decreto 1121 de 2002, se ordenó la disolución y consiguiente liquidación de la Unidad Administrativa Especial Liquidadora de los Asuntos del Instituto de Crédito Territorial (UAE del ICT).</w:t>
      </w:r>
    </w:p>
    <w:p w14:paraId="4D1C1178" w14:textId="77777777" w:rsidR="00401628" w:rsidRPr="00401628" w:rsidRDefault="00401628" w:rsidP="00401628">
      <w:pPr>
        <w:spacing w:after="0" w:line="240" w:lineRule="auto"/>
        <w:jc w:val="both"/>
        <w:rPr>
          <w:rFonts w:ascii="Verdana" w:hAnsi="Verdana" w:cs="Arial"/>
        </w:rPr>
      </w:pPr>
    </w:p>
    <w:p w14:paraId="48D7001C" w14:textId="77777777" w:rsidR="00401628" w:rsidRPr="00401628" w:rsidRDefault="00401628" w:rsidP="00401628">
      <w:pPr>
        <w:spacing w:after="0" w:line="240" w:lineRule="auto"/>
        <w:jc w:val="both"/>
        <w:rPr>
          <w:rFonts w:ascii="Verdana" w:hAnsi="Verdana" w:cs="Arial"/>
          <w:spacing w:val="-3"/>
        </w:rPr>
      </w:pPr>
      <w:r w:rsidRPr="00401628">
        <w:rPr>
          <w:rFonts w:ascii="Verdana" w:hAnsi="Verdana" w:cs="Arial"/>
          <w:spacing w:val="-3"/>
        </w:rPr>
        <w:t xml:space="preserve">Que para efectos de la liquidación de asuntos no liquidados de la Unidad Administrativa Especial Liquidadora de los asuntos del Instituto de Crédito Territorial (ICT) se consagró en el artículo 4º del precitado Decreto 1121 de 2002, lo siguiente: </w:t>
      </w:r>
    </w:p>
    <w:p w14:paraId="7B2C1200" w14:textId="77777777" w:rsidR="00401628" w:rsidRPr="00401628" w:rsidRDefault="00401628" w:rsidP="00401628">
      <w:pPr>
        <w:spacing w:after="0" w:line="240" w:lineRule="auto"/>
        <w:jc w:val="both"/>
        <w:rPr>
          <w:rFonts w:ascii="Verdana" w:hAnsi="Verdana" w:cs="Arial"/>
        </w:rPr>
      </w:pPr>
    </w:p>
    <w:p w14:paraId="64BB966A" w14:textId="77777777" w:rsidR="00401628" w:rsidRPr="00401628" w:rsidRDefault="00401628" w:rsidP="00401628">
      <w:pPr>
        <w:tabs>
          <w:tab w:val="left" w:pos="8931"/>
        </w:tabs>
        <w:spacing w:after="0" w:line="240" w:lineRule="auto"/>
        <w:jc w:val="both"/>
        <w:rPr>
          <w:rFonts w:ascii="Verdana" w:hAnsi="Verdana" w:cs="Arial"/>
        </w:rPr>
      </w:pPr>
      <w:r w:rsidRPr="00401628">
        <w:rPr>
          <w:rFonts w:ascii="Verdana" w:hAnsi="Verdana" w:cs="Arial"/>
          <w:b/>
        </w:rPr>
        <w:t>"</w:t>
      </w:r>
      <w:r w:rsidRPr="00401628">
        <w:rPr>
          <w:rFonts w:ascii="Verdana" w:hAnsi="Verdana" w:cs="Arial"/>
          <w:b/>
          <w:i/>
        </w:rPr>
        <w:t>Artículo 4°. Subrogación de obligaciones y derechos</w:t>
      </w:r>
      <w:r w:rsidRPr="00401628">
        <w:rPr>
          <w:rFonts w:ascii="Verdana" w:hAnsi="Verdana" w:cs="Arial"/>
          <w:b/>
        </w:rPr>
        <w:t>.</w:t>
      </w:r>
      <w:r w:rsidRPr="00401628">
        <w:rPr>
          <w:rFonts w:ascii="Verdana" w:hAnsi="Verdana" w:cs="Arial"/>
          <w:b/>
          <w:i/>
        </w:rPr>
        <w:t xml:space="preserve"> </w:t>
      </w:r>
      <w:r w:rsidRPr="00401628">
        <w:rPr>
          <w:rFonts w:ascii="Verdana" w:hAnsi="Verdana" w:cs="Arial"/>
          <w:i/>
        </w:rPr>
        <w:t xml:space="preserve">En cumplimiento de la Ley 281 de 1996 y del Decreto 1565 de 1996, los activos y pasivos, derechos y obligaciones de la Unidad Administrativa Especial Liquidadora de los Asuntos del Instituto de Crédito Territorial no liquidados a 28 de mayo de 2002, serán transferidos y asumidos por el INURBE. Parágrafo. Igualmente, los eventuales derechos y obligaciones que surjan en el proceso de disolución y </w:t>
      </w:r>
      <w:proofErr w:type="gramStart"/>
      <w:r w:rsidRPr="00401628">
        <w:rPr>
          <w:rFonts w:ascii="Verdana" w:hAnsi="Verdana" w:cs="Arial"/>
          <w:i/>
        </w:rPr>
        <w:t>liquidación,</w:t>
      </w:r>
      <w:proofErr w:type="gramEnd"/>
      <w:r w:rsidRPr="00401628">
        <w:rPr>
          <w:rFonts w:ascii="Verdana" w:hAnsi="Verdana" w:cs="Arial"/>
          <w:i/>
        </w:rPr>
        <w:t xml:space="preserve"> serán transferidos y asumidos por el INURBE."</w:t>
      </w:r>
    </w:p>
    <w:p w14:paraId="0B8649A3" w14:textId="77777777" w:rsidR="00401628" w:rsidRPr="00401628" w:rsidRDefault="00401628" w:rsidP="00401628">
      <w:pPr>
        <w:widowControl w:val="0"/>
        <w:tabs>
          <w:tab w:val="center" w:pos="510"/>
          <w:tab w:val="left" w:pos="1134"/>
        </w:tabs>
        <w:autoSpaceDE w:val="0"/>
        <w:autoSpaceDN w:val="0"/>
        <w:adjustRightInd w:val="0"/>
        <w:spacing w:after="0" w:line="240" w:lineRule="auto"/>
        <w:jc w:val="both"/>
        <w:rPr>
          <w:rFonts w:ascii="Verdana" w:hAnsi="Verdana" w:cs="Arial"/>
        </w:rPr>
      </w:pPr>
    </w:p>
    <w:p w14:paraId="39C39F9F" w14:textId="77777777" w:rsidR="00401628" w:rsidRPr="00401628" w:rsidRDefault="00401628" w:rsidP="00401628">
      <w:pPr>
        <w:spacing w:after="0" w:line="240" w:lineRule="auto"/>
        <w:jc w:val="both"/>
        <w:rPr>
          <w:rFonts w:ascii="Verdana" w:hAnsi="Verdana" w:cs="Arial"/>
        </w:rPr>
      </w:pPr>
      <w:r w:rsidRPr="00401628">
        <w:rPr>
          <w:rFonts w:ascii="Verdana" w:hAnsi="Verdana" w:cs="Arial"/>
        </w:rPr>
        <w:t>Que posteriormente, mediante Decreto 554 de 2003, se ordenó la supresión y liquidación del Instituto Nacional de Vivienda de Interés Social y Reforma Urbana INURBE, estableciendo como plazo para la liquidación dos (2) años contados a partir de la fecha de expedición del mencionado decreto; no obstante a lo anterior, por medio del Decreto 600 de 2005 la liquidación de la Entidad se amplió por dos años más, y finalmente mediante Decreto 597 de Marzo 2 de 2007, se prorrogó hasta el 31 de Diciembre de 2007, como plazo definitivo para la terminación de la liquidación del INURBE en Liquidación.</w:t>
      </w:r>
    </w:p>
    <w:p w14:paraId="20CF7373" w14:textId="77777777" w:rsidR="00401628" w:rsidRPr="00401628" w:rsidRDefault="00401628" w:rsidP="00401628">
      <w:pPr>
        <w:spacing w:after="0" w:line="240" w:lineRule="auto"/>
        <w:jc w:val="both"/>
        <w:rPr>
          <w:rFonts w:ascii="Verdana" w:hAnsi="Verdana" w:cs="Arial"/>
        </w:rPr>
      </w:pPr>
    </w:p>
    <w:p w14:paraId="518CD0B4" w14:textId="77777777" w:rsidR="00401628" w:rsidRPr="00401628" w:rsidRDefault="00401628" w:rsidP="00401628">
      <w:pPr>
        <w:widowControl w:val="0"/>
        <w:tabs>
          <w:tab w:val="center" w:pos="510"/>
          <w:tab w:val="left" w:pos="1134"/>
        </w:tabs>
        <w:autoSpaceDE w:val="0"/>
        <w:autoSpaceDN w:val="0"/>
        <w:adjustRightInd w:val="0"/>
        <w:spacing w:after="0" w:line="240" w:lineRule="auto"/>
        <w:jc w:val="both"/>
        <w:rPr>
          <w:rFonts w:ascii="Verdana" w:hAnsi="Verdana" w:cs="Arial"/>
        </w:rPr>
      </w:pPr>
      <w:r w:rsidRPr="00401628">
        <w:rPr>
          <w:rFonts w:ascii="Verdana" w:hAnsi="Verdana" w:cs="Arial"/>
        </w:rPr>
        <w:t>Que el citado Decreto 554 de 2003, en el Artículo 11, estableció textualmente:</w:t>
      </w:r>
    </w:p>
    <w:p w14:paraId="222F5FA3" w14:textId="77777777" w:rsidR="00401628" w:rsidRPr="00401628" w:rsidRDefault="00401628" w:rsidP="00401628">
      <w:pPr>
        <w:widowControl w:val="0"/>
        <w:tabs>
          <w:tab w:val="center" w:pos="510"/>
          <w:tab w:val="left" w:pos="1134"/>
        </w:tabs>
        <w:autoSpaceDE w:val="0"/>
        <w:autoSpaceDN w:val="0"/>
        <w:adjustRightInd w:val="0"/>
        <w:spacing w:after="0" w:line="240" w:lineRule="auto"/>
        <w:jc w:val="both"/>
        <w:rPr>
          <w:rFonts w:ascii="Verdana" w:hAnsi="Verdana" w:cs="Arial"/>
          <w:i/>
        </w:rPr>
      </w:pPr>
    </w:p>
    <w:p w14:paraId="0E74A651" w14:textId="77777777" w:rsidR="00401628" w:rsidRPr="00401628" w:rsidRDefault="00401628" w:rsidP="00401628">
      <w:pPr>
        <w:widowControl w:val="0"/>
        <w:tabs>
          <w:tab w:val="center" w:pos="510"/>
          <w:tab w:val="left" w:pos="1134"/>
        </w:tabs>
        <w:autoSpaceDE w:val="0"/>
        <w:autoSpaceDN w:val="0"/>
        <w:adjustRightInd w:val="0"/>
        <w:spacing w:after="0" w:line="240" w:lineRule="auto"/>
        <w:jc w:val="both"/>
        <w:rPr>
          <w:rFonts w:ascii="Verdana" w:hAnsi="Verdana" w:cs="Arial"/>
          <w:i/>
        </w:rPr>
      </w:pPr>
      <w:r w:rsidRPr="00401628">
        <w:rPr>
          <w:rFonts w:ascii="Verdana" w:hAnsi="Verdana" w:cs="Arial"/>
          <w:b/>
          <w:bCs/>
          <w:i/>
        </w:rPr>
        <w:t xml:space="preserve">"Artículo 11. </w:t>
      </w:r>
      <w:r w:rsidRPr="00401628">
        <w:rPr>
          <w:rFonts w:ascii="Verdana" w:hAnsi="Verdana" w:cs="Arial"/>
          <w:b/>
          <w:bCs/>
          <w:i/>
          <w:iCs/>
        </w:rPr>
        <w:t>Traspaso de bienes, derechos y obligaciones.</w:t>
      </w:r>
      <w:r w:rsidRPr="00401628">
        <w:rPr>
          <w:rFonts w:ascii="Verdana" w:hAnsi="Verdana" w:cs="Arial"/>
          <w:b/>
          <w:i/>
        </w:rPr>
        <w:t xml:space="preserve"> </w:t>
      </w:r>
      <w:r w:rsidRPr="00401628">
        <w:rPr>
          <w:rFonts w:ascii="Verdana" w:hAnsi="Verdana" w:cs="Arial"/>
          <w:i/>
        </w:rPr>
        <w:t>Una vez concluido el plazo para la liquidación del Instituto Nacional de Vivienda de Interés Social y Reforma Urbana, INURBE, en Liquidación, los bienes, derechos y obligaciones pasarán a la Nación-Ministerio de Ambiente, Vivienda y Desarrollo Territorial. El Liquidador realizará oportunamente los actos que sean necesarios para el traspaso de esos activos, pasivos, derechos y obligaciones, en cumplimiento de lo dispuesto en el artículo 35 del Decreto-Ley 254 de 2000.".</w:t>
      </w:r>
    </w:p>
    <w:p w14:paraId="2C1D2A73" w14:textId="77777777" w:rsidR="00401628" w:rsidRPr="00401628" w:rsidRDefault="00401628" w:rsidP="00401628">
      <w:pPr>
        <w:widowControl w:val="0"/>
        <w:tabs>
          <w:tab w:val="center" w:pos="510"/>
          <w:tab w:val="left" w:pos="1134"/>
        </w:tabs>
        <w:autoSpaceDE w:val="0"/>
        <w:autoSpaceDN w:val="0"/>
        <w:adjustRightInd w:val="0"/>
        <w:spacing w:after="0" w:line="240" w:lineRule="auto"/>
        <w:jc w:val="both"/>
        <w:rPr>
          <w:rFonts w:ascii="Verdana" w:hAnsi="Verdana" w:cs="Arial"/>
        </w:rPr>
      </w:pPr>
    </w:p>
    <w:p w14:paraId="75F23A04" w14:textId="77777777" w:rsidR="00401628" w:rsidRPr="00401628" w:rsidRDefault="00401628" w:rsidP="00401628">
      <w:pPr>
        <w:spacing w:after="0" w:line="240" w:lineRule="auto"/>
        <w:jc w:val="both"/>
        <w:rPr>
          <w:rFonts w:ascii="Verdana" w:hAnsi="Verdana" w:cs="Arial"/>
        </w:rPr>
      </w:pPr>
      <w:r w:rsidRPr="00401628">
        <w:rPr>
          <w:rFonts w:ascii="Verdana" w:hAnsi="Verdana" w:cs="Arial"/>
          <w:lang w:eastAsia="x-none"/>
        </w:rPr>
        <w:t xml:space="preserve">Que mediante la Ley 1444 del 4 de Mayo de 2011, se escindieron </w:t>
      </w:r>
      <w:r w:rsidRPr="00401628">
        <w:rPr>
          <w:rFonts w:ascii="Verdana" w:hAnsi="Verdana" w:cs="Arial"/>
        </w:rPr>
        <w:t>del Ministerio de Ambiente, Vivienda y Desarrollo Territorial los objetivos y funciones asignados por las normas vigentes a los Despachos del Viceministro de Vivienda y Desarrollo Territorial y al Despacho del Viceministro de Agua y Saneamiento Básico y se creó el Ministerio de Vivienda, Ciudad y Territorio otorgando facultades extraordinarias al Presidente de la República, para, entre otros asuntos, establecer los objetivos, estructura, funciones del Ministerio de Vivienda, Ciudad y Territorio e integrar el Sector Administrativo de Vivienda, Ciudad y Territorio.</w:t>
      </w:r>
    </w:p>
    <w:p w14:paraId="68A8AD27" w14:textId="77777777" w:rsidR="00401628" w:rsidRPr="00401628" w:rsidRDefault="00401628" w:rsidP="00401628">
      <w:pPr>
        <w:spacing w:after="0" w:line="240" w:lineRule="auto"/>
        <w:jc w:val="both"/>
        <w:rPr>
          <w:rFonts w:ascii="Verdana" w:hAnsi="Verdana" w:cs="Arial"/>
          <w:lang w:eastAsia="x-none"/>
        </w:rPr>
      </w:pPr>
    </w:p>
    <w:p w14:paraId="2A079B31" w14:textId="77777777" w:rsidR="00401628" w:rsidRPr="00401628" w:rsidRDefault="00401628" w:rsidP="00401628">
      <w:pPr>
        <w:spacing w:after="0" w:line="240" w:lineRule="auto"/>
        <w:jc w:val="both"/>
        <w:rPr>
          <w:rFonts w:ascii="Verdana" w:hAnsi="Verdana" w:cs="Arial"/>
          <w:i/>
          <w:lang w:eastAsia="x-none"/>
        </w:rPr>
      </w:pPr>
      <w:r w:rsidRPr="00401628">
        <w:rPr>
          <w:rFonts w:ascii="Verdana" w:hAnsi="Verdana" w:cs="Arial"/>
          <w:lang w:eastAsia="x-none"/>
        </w:rPr>
        <w:t>Que el Decreto 3571 de 2011 dispuso en su artículo 39</w:t>
      </w:r>
      <w:r w:rsidRPr="00401628">
        <w:rPr>
          <w:rFonts w:ascii="Verdana" w:hAnsi="Verdana" w:cs="Arial"/>
          <w:i/>
          <w:lang w:eastAsia="x-none"/>
        </w:rPr>
        <w:t xml:space="preserve">: “Todas las referencias que hagan las disposiciones legales vigentes al Ministerio de Ambiente, Vivienda y Desarrollo Territorial, que tengan relación con los Viceministerios de Vivienda y Desarrollo Territorial y de Agua y Saneamiento Básico, deben entenderse referidas al Ministerio de Vivienda, Ciudad y Territorio. </w:t>
      </w:r>
    </w:p>
    <w:p w14:paraId="00D98178" w14:textId="77777777" w:rsidR="00401628" w:rsidRPr="00401628" w:rsidRDefault="00401628" w:rsidP="00401628">
      <w:pPr>
        <w:spacing w:after="0" w:line="240" w:lineRule="auto"/>
        <w:jc w:val="both"/>
        <w:rPr>
          <w:rFonts w:ascii="Verdana" w:hAnsi="Verdana" w:cs="Arial"/>
          <w:i/>
          <w:lang w:eastAsia="x-none"/>
        </w:rPr>
      </w:pPr>
    </w:p>
    <w:p w14:paraId="334883D4" w14:textId="77777777" w:rsidR="00401628" w:rsidRPr="00401628" w:rsidRDefault="00401628" w:rsidP="00401628">
      <w:pPr>
        <w:spacing w:after="0" w:line="240" w:lineRule="auto"/>
        <w:jc w:val="both"/>
        <w:rPr>
          <w:rFonts w:ascii="Verdana" w:hAnsi="Verdana" w:cs="Arial"/>
          <w:i/>
          <w:lang w:eastAsia="x-none"/>
        </w:rPr>
      </w:pPr>
      <w:r w:rsidRPr="00401628">
        <w:rPr>
          <w:rFonts w:ascii="Verdana" w:hAnsi="Verdana" w:cs="Arial"/>
          <w:i/>
          <w:lang w:eastAsia="x-none"/>
        </w:rPr>
        <w:t xml:space="preserve">Que, de igual forma, las referencias que hagan las disposiciones vigentes al </w:t>
      </w:r>
      <w:proofErr w:type="gramStart"/>
      <w:r w:rsidRPr="00401628">
        <w:rPr>
          <w:rFonts w:ascii="Verdana" w:hAnsi="Verdana" w:cs="Arial"/>
          <w:i/>
          <w:lang w:eastAsia="x-none"/>
        </w:rPr>
        <w:t>Ministro</w:t>
      </w:r>
      <w:proofErr w:type="gramEnd"/>
      <w:r w:rsidRPr="00401628">
        <w:rPr>
          <w:rFonts w:ascii="Verdana" w:hAnsi="Verdana" w:cs="Arial"/>
          <w:i/>
          <w:lang w:eastAsia="x-none"/>
        </w:rPr>
        <w:t xml:space="preserve"> de Ambiente, Vivienda y Desarrollo Territorial como asistente, integrante o miembro de Consejos, Comisiones, Juntas, Mesas u otras instancias de deliberación, relacionadas con los sectores de Vivienda, Financiación de Vivienda, Agua Potable y Saneamiento Básico, deben entenderse referidas al Ministro de Vivienda, Ciudad y Territorio.</w:t>
      </w:r>
    </w:p>
    <w:p w14:paraId="7FF62E6F" w14:textId="77777777" w:rsidR="00401628" w:rsidRPr="00401628" w:rsidRDefault="00401628" w:rsidP="00401628">
      <w:pPr>
        <w:spacing w:after="0" w:line="240" w:lineRule="auto"/>
        <w:jc w:val="both"/>
        <w:rPr>
          <w:rFonts w:ascii="Verdana" w:hAnsi="Verdana" w:cs="Arial"/>
          <w:i/>
          <w:lang w:eastAsia="x-none"/>
        </w:rPr>
      </w:pPr>
    </w:p>
    <w:p w14:paraId="22605C8A" w14:textId="77777777" w:rsidR="00401628" w:rsidRPr="00401628" w:rsidRDefault="00401628" w:rsidP="00401628">
      <w:pPr>
        <w:spacing w:after="0" w:line="240" w:lineRule="auto"/>
        <w:ind w:right="51"/>
        <w:jc w:val="both"/>
        <w:rPr>
          <w:rFonts w:ascii="Verdana" w:hAnsi="Verdana" w:cs="Arial"/>
          <w:i/>
        </w:rPr>
      </w:pPr>
      <w:r w:rsidRPr="00401628">
        <w:rPr>
          <w:rFonts w:ascii="Verdana" w:hAnsi="Verdana" w:cs="Arial"/>
        </w:rPr>
        <w:t>Que el Ministerio de Vivienda, Ciudad y Territorio, mediante Resolución número 0052 de 29 de enero de 2013, conformó y organizo en la Dirección del Sistema Habitacional del Viceministerio de Vivienda del Ministerio de Vivienda, Ciudad y Territorio, el grupo interno de trabajo “Grupo de Titulación y Saneamiento Predial” y determinó entre otras de sus funciones</w:t>
      </w:r>
      <w:r w:rsidRPr="00401628">
        <w:rPr>
          <w:rFonts w:ascii="Verdana" w:hAnsi="Verdana" w:cs="Arial"/>
          <w:i/>
        </w:rPr>
        <w:t>: “3. Apoyar a la Dirección del Sistema Habitacional en la elaboración y/o revisión de actos administrativos relacionados con programas y proyectos de titulación y/o saneamiento predial.”</w:t>
      </w:r>
      <w:r w:rsidRPr="00401628">
        <w:rPr>
          <w:rFonts w:ascii="Verdana" w:hAnsi="Verdana" w:cs="Arial"/>
        </w:rPr>
        <w:t xml:space="preserve">         </w:t>
      </w:r>
    </w:p>
    <w:p w14:paraId="65CACDE8" w14:textId="77777777" w:rsidR="00401628" w:rsidRPr="00401628" w:rsidRDefault="00401628" w:rsidP="00401628">
      <w:pPr>
        <w:spacing w:after="0" w:line="240" w:lineRule="auto"/>
        <w:jc w:val="both"/>
        <w:rPr>
          <w:rFonts w:ascii="Verdana" w:hAnsi="Verdana" w:cs="Arial"/>
          <w:i/>
          <w:lang w:eastAsia="x-none"/>
        </w:rPr>
      </w:pPr>
    </w:p>
    <w:p w14:paraId="304A2AD4" w14:textId="77777777" w:rsidR="00401628" w:rsidRPr="00401628" w:rsidRDefault="00401628" w:rsidP="00401628">
      <w:pPr>
        <w:spacing w:after="0" w:line="240" w:lineRule="auto"/>
        <w:jc w:val="both"/>
        <w:rPr>
          <w:rFonts w:ascii="Verdana" w:hAnsi="Verdana" w:cs="Arial"/>
        </w:rPr>
      </w:pPr>
      <w:r w:rsidRPr="00401628">
        <w:rPr>
          <w:rFonts w:ascii="Verdana" w:hAnsi="Verdana" w:cs="Arial"/>
        </w:rPr>
        <w:t xml:space="preserve">Que mediante acta de entrega final de liquidación, suscrita el día trece (13) de Febrero de 2014 por el Ministro de Vivienda, Ciudad y Territorio y el funcionario designado por el mismo, de conformidad con la Resolución No. 0651 del 30 de Octubre de 2013, expedida por el Ministerio de Vivienda, Ciudad y Territorio en cumplimiento del Decreto 2328 del 22 de Octubre de 2013, se liquidó de manera </w:t>
      </w:r>
      <w:r w:rsidRPr="00401628">
        <w:rPr>
          <w:rFonts w:ascii="Verdana" w:hAnsi="Verdana" w:cs="Arial"/>
        </w:rPr>
        <w:lastRenderedPageBreak/>
        <w:t xml:space="preserve">definitiva el Instituto Nacional de Vivienda de Interés Social y Reforma Urbana “INURBE” en Liquidación. </w:t>
      </w:r>
    </w:p>
    <w:p w14:paraId="2859CFEC" w14:textId="77777777" w:rsidR="00401628" w:rsidRPr="00401628" w:rsidRDefault="00401628" w:rsidP="00401628">
      <w:pPr>
        <w:spacing w:after="0" w:line="240" w:lineRule="auto"/>
        <w:jc w:val="both"/>
        <w:rPr>
          <w:rFonts w:ascii="Verdana" w:hAnsi="Verdana" w:cs="Arial"/>
        </w:rPr>
      </w:pPr>
    </w:p>
    <w:p w14:paraId="188A6076" w14:textId="77777777" w:rsidR="00401628" w:rsidRPr="00401628" w:rsidRDefault="00401628" w:rsidP="00401628">
      <w:pPr>
        <w:widowControl w:val="0"/>
        <w:tabs>
          <w:tab w:val="center" w:pos="510"/>
          <w:tab w:val="left" w:pos="1134"/>
        </w:tabs>
        <w:autoSpaceDE w:val="0"/>
        <w:autoSpaceDN w:val="0"/>
        <w:adjustRightInd w:val="0"/>
        <w:spacing w:after="0" w:line="240" w:lineRule="auto"/>
        <w:jc w:val="both"/>
        <w:rPr>
          <w:rFonts w:ascii="Verdana" w:hAnsi="Verdana" w:cs="Arial"/>
          <w:i/>
          <w:iCs/>
          <w:color w:val="000000"/>
          <w:bdr w:val="none" w:sz="0" w:space="0" w:color="auto" w:frame="1"/>
          <w:shd w:val="clear" w:color="auto" w:fill="FFFFFF"/>
        </w:rPr>
      </w:pPr>
      <w:r w:rsidRPr="00401628">
        <w:rPr>
          <w:rFonts w:ascii="Verdana" w:hAnsi="Verdana" w:cs="Arial"/>
          <w:color w:val="000000"/>
          <w:bdr w:val="none" w:sz="0" w:space="0" w:color="auto" w:frame="1"/>
          <w:shd w:val="clear" w:color="auto" w:fill="FFFFFF"/>
        </w:rPr>
        <w:t>Que la</w:t>
      </w:r>
      <w:r w:rsidRPr="00401628">
        <w:rPr>
          <w:rStyle w:val="xapple-converted-space"/>
          <w:rFonts w:ascii="Verdana" w:hAnsi="Verdana" w:cs="Arial"/>
          <w:color w:val="000000"/>
          <w:bdr w:val="none" w:sz="0" w:space="0" w:color="auto" w:frame="1"/>
          <w:shd w:val="clear" w:color="auto" w:fill="FFFFFF"/>
        </w:rPr>
        <w:t> </w:t>
      </w:r>
      <w:r w:rsidRPr="00401628">
        <w:rPr>
          <w:rFonts w:ascii="Verdana" w:hAnsi="Verdana" w:cs="Arial"/>
          <w:b/>
          <w:bCs/>
          <w:color w:val="000000"/>
          <w:bdr w:val="none" w:sz="0" w:space="0" w:color="auto" w:frame="1"/>
          <w:shd w:val="clear" w:color="auto" w:fill="FFFFFF"/>
        </w:rPr>
        <w:t>Resolución No. 0508 del 05 de octubre del 2020</w:t>
      </w:r>
      <w:r w:rsidRPr="00401628">
        <w:rPr>
          <w:rFonts w:ascii="Verdana" w:hAnsi="Verdana" w:cs="Arial"/>
          <w:color w:val="000000"/>
          <w:bdr w:val="none" w:sz="0" w:space="0" w:color="auto" w:frame="1"/>
          <w:shd w:val="clear" w:color="auto" w:fill="FFFFFF"/>
        </w:rPr>
        <w:t>, </w:t>
      </w:r>
      <w:r w:rsidRPr="00401628">
        <w:rPr>
          <w:rFonts w:ascii="Verdana" w:hAnsi="Verdana" w:cs="Arial"/>
          <w:bCs/>
          <w:color w:val="000000"/>
          <w:bdr w:val="none" w:sz="0" w:space="0" w:color="auto" w:frame="1"/>
          <w:shd w:val="clear" w:color="auto" w:fill="FFFFFF"/>
        </w:rPr>
        <w:t>modificada en su artículo segundo por la </w:t>
      </w:r>
      <w:r w:rsidRPr="00401628">
        <w:rPr>
          <w:rFonts w:ascii="Verdana" w:hAnsi="Verdana" w:cs="Arial"/>
          <w:b/>
          <w:bCs/>
          <w:color w:val="000000"/>
          <w:bdr w:val="none" w:sz="0" w:space="0" w:color="auto" w:frame="1"/>
          <w:shd w:val="clear" w:color="auto" w:fill="FFFFFF"/>
        </w:rPr>
        <w:t>Resolución No. 0777 del 23 de diciembre de 2020 </w:t>
      </w:r>
      <w:r w:rsidRPr="00401628">
        <w:rPr>
          <w:rFonts w:ascii="Verdana" w:hAnsi="Verdana" w:cs="Arial"/>
          <w:color w:val="000000"/>
          <w:bdr w:val="none" w:sz="0" w:space="0" w:color="auto" w:frame="1"/>
          <w:shd w:val="clear" w:color="auto" w:fill="FFFFFF"/>
        </w:rPr>
        <w:t xml:space="preserve"> dispone</w:t>
      </w:r>
      <w:r w:rsidRPr="00401628">
        <w:rPr>
          <w:rFonts w:ascii="Verdana" w:hAnsi="Verdana" w:cs="Arial"/>
          <w:bCs/>
          <w:color w:val="000000"/>
          <w:bdr w:val="none" w:sz="0" w:space="0" w:color="auto" w:frame="1"/>
          <w:shd w:val="clear" w:color="auto" w:fill="FFFFFF"/>
        </w:rPr>
        <w:t>:</w:t>
      </w:r>
      <w:r w:rsidRPr="00401628">
        <w:rPr>
          <w:rFonts w:ascii="Verdana" w:hAnsi="Verdana" w:cs="Arial"/>
          <w:b/>
          <w:bCs/>
          <w:color w:val="000000"/>
          <w:bdr w:val="none" w:sz="0" w:space="0" w:color="auto" w:frame="1"/>
          <w:shd w:val="clear" w:color="auto" w:fill="FFFFFF"/>
        </w:rPr>
        <w:t> </w:t>
      </w:r>
      <w:r w:rsidRPr="00401628">
        <w:rPr>
          <w:rFonts w:ascii="Verdana" w:hAnsi="Verdana" w:cs="Arial"/>
          <w:b/>
          <w:bCs/>
          <w:i/>
          <w:iCs/>
          <w:color w:val="000000"/>
          <w:bdr w:val="none" w:sz="0" w:space="0" w:color="auto" w:frame="1"/>
          <w:shd w:val="clear" w:color="auto" w:fill="FFFFFF"/>
        </w:rPr>
        <w:t>“ARTÍCULO 2° </w:t>
      </w:r>
      <w:r w:rsidRPr="00401628">
        <w:rPr>
          <w:rFonts w:ascii="Verdana" w:hAnsi="Verdana" w:cs="Arial"/>
          <w:i/>
          <w:iCs/>
          <w:color w:val="000000"/>
          <w:bdr w:val="none" w:sz="0" w:space="0" w:color="auto" w:frame="1"/>
          <w:shd w:val="clear" w:color="auto" w:fill="FFFFFF"/>
        </w:rPr>
        <w:t>Delegar en el servidor público al que se asigne la función de Coordinador del Grupo de Titulación y Saneamiento Predial de la Dirección del Sistema Habitacional, siempre y cuando el empleo que éste desempeñe sea del nivel asesor o directivo, la función de suscribir los actos administrativos y/o escrituras públicas de transferencia de inmuebles, gravar con patrimonio de familia y en general suscribir los documentos requeridos para la cancelación de gravámenes y/o limitaciones al dominio, correcciones, aclaraciones, modificaciones y demás actos sujetos a registro derivados de la aplicación de los artículos 10° del Decreto 554 de 2003, 6° y 7° de la Ley 1001 de 2005 y de las actuaciones administrativas que se hayan gestionado bajo la aplicación de los artículos 2° y 4° de la Ley 1001 de 2005, cuando corresponda. (...)"</w:t>
      </w:r>
    </w:p>
    <w:p w14:paraId="0FA34C89" w14:textId="77777777" w:rsidR="00401628" w:rsidRPr="00401628" w:rsidRDefault="00401628" w:rsidP="00401628">
      <w:pPr>
        <w:widowControl w:val="0"/>
        <w:tabs>
          <w:tab w:val="center" w:pos="510"/>
          <w:tab w:val="left" w:pos="1134"/>
        </w:tabs>
        <w:autoSpaceDE w:val="0"/>
        <w:autoSpaceDN w:val="0"/>
        <w:adjustRightInd w:val="0"/>
        <w:spacing w:after="0" w:line="240" w:lineRule="auto"/>
        <w:jc w:val="both"/>
        <w:rPr>
          <w:rFonts w:ascii="Verdana" w:hAnsi="Verdana" w:cs="Arial"/>
          <w:i/>
          <w:iCs/>
          <w:bdr w:val="none" w:sz="0" w:space="0" w:color="auto" w:frame="1"/>
          <w:shd w:val="clear" w:color="auto" w:fill="FFFFFF"/>
        </w:rPr>
      </w:pPr>
    </w:p>
    <w:p w14:paraId="06BBEA0E" w14:textId="77777777" w:rsidR="00401628" w:rsidRPr="00401628" w:rsidRDefault="00401628" w:rsidP="00401628">
      <w:pPr>
        <w:widowControl w:val="0"/>
        <w:tabs>
          <w:tab w:val="center" w:pos="510"/>
          <w:tab w:val="left" w:pos="1134"/>
        </w:tabs>
        <w:autoSpaceDE w:val="0"/>
        <w:autoSpaceDN w:val="0"/>
        <w:adjustRightInd w:val="0"/>
        <w:spacing w:after="0" w:line="240" w:lineRule="auto"/>
        <w:jc w:val="both"/>
        <w:rPr>
          <w:rFonts w:ascii="Verdana" w:hAnsi="Verdana" w:cs="Arial"/>
          <w:i/>
        </w:rPr>
      </w:pPr>
      <w:r w:rsidRPr="00401628">
        <w:rPr>
          <w:rFonts w:ascii="Verdana" w:hAnsi="Verdana" w:cs="Arial"/>
        </w:rPr>
        <w:t xml:space="preserve">Que la </w:t>
      </w:r>
      <w:r w:rsidRPr="00401628">
        <w:rPr>
          <w:rFonts w:ascii="Verdana" w:hAnsi="Verdana" w:cs="Arial"/>
          <w:b/>
        </w:rPr>
        <w:t>Resolución 0192 del 14 de mayo de 2021</w:t>
      </w:r>
      <w:r w:rsidRPr="00401628">
        <w:rPr>
          <w:rFonts w:ascii="Verdana" w:hAnsi="Verdana" w:cs="Arial"/>
        </w:rPr>
        <w:t xml:space="preserve"> dispone </w:t>
      </w:r>
      <w:r w:rsidRPr="00401628">
        <w:rPr>
          <w:rFonts w:ascii="Verdana" w:hAnsi="Verdana" w:cs="Arial"/>
          <w:i/>
        </w:rPr>
        <w:t>“</w:t>
      </w:r>
      <w:r w:rsidRPr="00401628">
        <w:rPr>
          <w:rFonts w:ascii="Verdana" w:hAnsi="Verdana" w:cs="Arial"/>
          <w:b/>
          <w:i/>
        </w:rPr>
        <w:t>Artículo 1.</w:t>
      </w:r>
      <w:r w:rsidRPr="00401628">
        <w:rPr>
          <w:rFonts w:ascii="Verdana" w:hAnsi="Verdana" w:cs="Arial"/>
          <w:i/>
        </w:rPr>
        <w:t xml:space="preserve"> Objeto: Adoptar y establecer el trámite de cancelación de gravámenes y limitaciones al derecho de dominio vigentes a favor de los extintos Instituto de Crédito Territorial (ICT), Instituto Nacional de Vivienda de Interés Social y Reforma Urbana (INURBE) o Ministerio de Vivienda, Ciudad y Territorio (MVCT) conforme a las normas y reglamentos vigentes”</w:t>
      </w:r>
    </w:p>
    <w:p w14:paraId="720EDD18" w14:textId="77777777" w:rsidR="00401628" w:rsidRPr="00401628" w:rsidRDefault="00401628" w:rsidP="00401628">
      <w:pPr>
        <w:widowControl w:val="0"/>
        <w:tabs>
          <w:tab w:val="center" w:pos="510"/>
          <w:tab w:val="left" w:pos="1134"/>
        </w:tabs>
        <w:autoSpaceDE w:val="0"/>
        <w:autoSpaceDN w:val="0"/>
        <w:adjustRightInd w:val="0"/>
        <w:spacing w:after="0" w:line="240" w:lineRule="auto"/>
        <w:jc w:val="both"/>
        <w:rPr>
          <w:rFonts w:ascii="Verdana" w:hAnsi="Verdana" w:cs="Arial"/>
        </w:rPr>
      </w:pPr>
    </w:p>
    <w:p w14:paraId="3F44E2E5" w14:textId="77777777" w:rsidR="00401628" w:rsidRPr="00401628" w:rsidRDefault="00401628" w:rsidP="00401628">
      <w:pPr>
        <w:widowControl w:val="0"/>
        <w:tabs>
          <w:tab w:val="center" w:pos="510"/>
          <w:tab w:val="left" w:pos="1134"/>
        </w:tabs>
        <w:autoSpaceDE w:val="0"/>
        <w:autoSpaceDN w:val="0"/>
        <w:adjustRightInd w:val="0"/>
        <w:spacing w:after="0" w:line="240" w:lineRule="auto"/>
        <w:jc w:val="both"/>
        <w:rPr>
          <w:rFonts w:ascii="Verdana" w:hAnsi="Verdana" w:cs="Arial"/>
        </w:rPr>
      </w:pPr>
      <w:r w:rsidRPr="00401628">
        <w:rPr>
          <w:rFonts w:ascii="Verdana" w:hAnsi="Verdana" w:cs="Arial"/>
        </w:rPr>
        <w:t xml:space="preserve">Que la Ley 1001 de 2005 </w:t>
      </w:r>
      <w:r w:rsidRPr="00401628">
        <w:rPr>
          <w:rFonts w:ascii="Verdana" w:hAnsi="Verdana" w:cs="Arial"/>
          <w:i/>
        </w:rPr>
        <w:t xml:space="preserve">“Por medio de la cual se adoptan medidas respecto a la cartera del Instituto Nacional de Vivienda de Interés Social y Reforma Urbana, </w:t>
      </w:r>
      <w:proofErr w:type="spellStart"/>
      <w:r w:rsidRPr="00401628">
        <w:rPr>
          <w:rFonts w:ascii="Verdana" w:hAnsi="Verdana" w:cs="Arial"/>
          <w:i/>
        </w:rPr>
        <w:t>Inurbe</w:t>
      </w:r>
      <w:proofErr w:type="spellEnd"/>
      <w:r w:rsidRPr="00401628">
        <w:rPr>
          <w:rFonts w:ascii="Verdana" w:hAnsi="Verdana" w:cs="Arial"/>
          <w:i/>
        </w:rPr>
        <w:t xml:space="preserve"> en Liquidación, y se dictan otras disposiciones” </w:t>
      </w:r>
      <w:r w:rsidRPr="00401628">
        <w:rPr>
          <w:rFonts w:ascii="Verdana" w:hAnsi="Verdana" w:cs="Arial"/>
        </w:rPr>
        <w:t xml:space="preserve">en su artículo 7 establece: </w:t>
      </w:r>
    </w:p>
    <w:p w14:paraId="50C14AB9" w14:textId="77777777" w:rsidR="00401628" w:rsidRPr="00401628" w:rsidRDefault="00401628" w:rsidP="00401628">
      <w:pPr>
        <w:widowControl w:val="0"/>
        <w:tabs>
          <w:tab w:val="center" w:pos="510"/>
          <w:tab w:val="left" w:pos="1134"/>
        </w:tabs>
        <w:autoSpaceDE w:val="0"/>
        <w:autoSpaceDN w:val="0"/>
        <w:adjustRightInd w:val="0"/>
        <w:spacing w:after="0" w:line="240" w:lineRule="auto"/>
        <w:jc w:val="both"/>
        <w:rPr>
          <w:rFonts w:ascii="Verdana" w:hAnsi="Verdana" w:cs="Arial"/>
        </w:rPr>
      </w:pPr>
    </w:p>
    <w:p w14:paraId="225C8BC0" w14:textId="77777777" w:rsidR="00401628" w:rsidRPr="00401628" w:rsidRDefault="00401628" w:rsidP="00401628">
      <w:pPr>
        <w:widowControl w:val="0"/>
        <w:tabs>
          <w:tab w:val="center" w:pos="510"/>
          <w:tab w:val="left" w:pos="1134"/>
        </w:tabs>
        <w:autoSpaceDE w:val="0"/>
        <w:autoSpaceDN w:val="0"/>
        <w:adjustRightInd w:val="0"/>
        <w:spacing w:after="0" w:line="240" w:lineRule="auto"/>
        <w:jc w:val="both"/>
        <w:rPr>
          <w:rFonts w:ascii="Verdana" w:hAnsi="Verdana" w:cs="Arial"/>
          <w:i/>
        </w:rPr>
      </w:pPr>
      <w:r w:rsidRPr="00401628">
        <w:rPr>
          <w:rFonts w:ascii="Verdana" w:hAnsi="Verdana" w:cs="Arial"/>
        </w:rPr>
        <w:tab/>
      </w:r>
      <w:r w:rsidRPr="00401628">
        <w:rPr>
          <w:rFonts w:ascii="Verdana" w:hAnsi="Verdana" w:cs="Arial"/>
        </w:rPr>
        <w:tab/>
      </w:r>
      <w:r w:rsidRPr="00401628">
        <w:rPr>
          <w:rFonts w:ascii="Verdana" w:hAnsi="Verdana" w:cs="Arial"/>
          <w:b/>
          <w:i/>
        </w:rPr>
        <w:t xml:space="preserve">“Artículo 7°. </w:t>
      </w:r>
      <w:r w:rsidRPr="00401628">
        <w:rPr>
          <w:rFonts w:ascii="Verdana" w:hAnsi="Verdana" w:cs="Arial"/>
          <w:i/>
        </w:rPr>
        <w:t xml:space="preserve">Facúltese al Instituto Nacional de Vivienda de Interés Social y Reforma Urbana, </w:t>
      </w:r>
      <w:proofErr w:type="spellStart"/>
      <w:r w:rsidRPr="00401628">
        <w:rPr>
          <w:rFonts w:ascii="Verdana" w:hAnsi="Verdana" w:cs="Arial"/>
          <w:i/>
        </w:rPr>
        <w:t>Inurbe</w:t>
      </w:r>
      <w:proofErr w:type="spellEnd"/>
      <w:r w:rsidRPr="00401628">
        <w:rPr>
          <w:rFonts w:ascii="Verdana" w:hAnsi="Verdana" w:cs="Arial"/>
          <w:i/>
        </w:rPr>
        <w:t>, en Liquidación, para cancelar mediante resolución administrativa los gravámenes que actualmente recaen sobre los inmuebles adjudicados por el extinto Instituto de Crédito Territorial y cuyas obligaciones se encuentran a paz y salvo, entre otros, hipotecas, condiciones resolutorias, patrimonios de familias, etc.</w:t>
      </w:r>
    </w:p>
    <w:p w14:paraId="536A17D8" w14:textId="77777777" w:rsidR="00401628" w:rsidRPr="00401628" w:rsidRDefault="00401628" w:rsidP="00401628">
      <w:pPr>
        <w:widowControl w:val="0"/>
        <w:tabs>
          <w:tab w:val="center" w:pos="510"/>
          <w:tab w:val="left" w:pos="1134"/>
        </w:tabs>
        <w:autoSpaceDE w:val="0"/>
        <w:autoSpaceDN w:val="0"/>
        <w:adjustRightInd w:val="0"/>
        <w:spacing w:after="0" w:line="240" w:lineRule="auto"/>
        <w:jc w:val="both"/>
        <w:rPr>
          <w:rFonts w:ascii="Verdana" w:hAnsi="Verdana" w:cs="Arial"/>
          <w:i/>
        </w:rPr>
      </w:pPr>
      <w:r w:rsidRPr="00401628">
        <w:rPr>
          <w:rFonts w:ascii="Verdana" w:hAnsi="Verdana" w:cs="Arial"/>
          <w:i/>
        </w:rPr>
        <w:t>Facúltese también a las Entidades Públicas Nacionales para cancelar mediante resolución administrativa, los gravámenes que actualmente recaen sobre los inmuebles a ceder a las entidades territoriales.</w:t>
      </w:r>
    </w:p>
    <w:p w14:paraId="2821A42B" w14:textId="77777777" w:rsidR="00401628" w:rsidRPr="00401628" w:rsidRDefault="00401628" w:rsidP="00401628">
      <w:pPr>
        <w:widowControl w:val="0"/>
        <w:tabs>
          <w:tab w:val="center" w:pos="510"/>
          <w:tab w:val="left" w:pos="1134"/>
        </w:tabs>
        <w:autoSpaceDE w:val="0"/>
        <w:autoSpaceDN w:val="0"/>
        <w:adjustRightInd w:val="0"/>
        <w:spacing w:after="0" w:line="240" w:lineRule="auto"/>
        <w:jc w:val="both"/>
        <w:rPr>
          <w:rFonts w:ascii="Verdana" w:hAnsi="Verdana" w:cs="Arial"/>
          <w:i/>
        </w:rPr>
      </w:pPr>
    </w:p>
    <w:p w14:paraId="2DA3D246" w14:textId="77777777" w:rsidR="00401628" w:rsidRPr="00401628" w:rsidRDefault="00401628" w:rsidP="00401628">
      <w:pPr>
        <w:widowControl w:val="0"/>
        <w:tabs>
          <w:tab w:val="center" w:pos="510"/>
          <w:tab w:val="left" w:pos="1134"/>
        </w:tabs>
        <w:autoSpaceDE w:val="0"/>
        <w:autoSpaceDN w:val="0"/>
        <w:adjustRightInd w:val="0"/>
        <w:spacing w:after="0" w:line="240" w:lineRule="auto"/>
        <w:jc w:val="both"/>
        <w:rPr>
          <w:rFonts w:ascii="Verdana" w:hAnsi="Verdana" w:cs="Arial"/>
          <w:i/>
        </w:rPr>
      </w:pPr>
      <w:r w:rsidRPr="00401628">
        <w:rPr>
          <w:rFonts w:ascii="Verdana" w:hAnsi="Verdana" w:cs="Arial"/>
          <w:b/>
          <w:i/>
        </w:rPr>
        <w:t>(…)</w:t>
      </w:r>
    </w:p>
    <w:p w14:paraId="00C69A4E" w14:textId="77777777" w:rsidR="00401628" w:rsidRPr="00401628" w:rsidRDefault="00401628" w:rsidP="00401628">
      <w:pPr>
        <w:widowControl w:val="0"/>
        <w:tabs>
          <w:tab w:val="center" w:pos="510"/>
          <w:tab w:val="left" w:pos="1134"/>
        </w:tabs>
        <w:autoSpaceDE w:val="0"/>
        <w:autoSpaceDN w:val="0"/>
        <w:adjustRightInd w:val="0"/>
        <w:spacing w:after="0" w:line="240" w:lineRule="auto"/>
        <w:jc w:val="both"/>
        <w:rPr>
          <w:rFonts w:ascii="Verdana" w:hAnsi="Verdana" w:cs="Arial"/>
          <w:i/>
        </w:rPr>
      </w:pPr>
    </w:p>
    <w:p w14:paraId="5E1A51C4" w14:textId="77777777" w:rsidR="00401628" w:rsidRPr="00401628" w:rsidRDefault="00401628" w:rsidP="00401628">
      <w:pPr>
        <w:widowControl w:val="0"/>
        <w:tabs>
          <w:tab w:val="center" w:pos="510"/>
          <w:tab w:val="left" w:pos="1134"/>
        </w:tabs>
        <w:autoSpaceDE w:val="0"/>
        <w:autoSpaceDN w:val="0"/>
        <w:adjustRightInd w:val="0"/>
        <w:spacing w:after="0" w:line="240" w:lineRule="auto"/>
        <w:jc w:val="both"/>
        <w:rPr>
          <w:rFonts w:ascii="Verdana" w:hAnsi="Verdana" w:cs="Arial"/>
          <w:i/>
        </w:rPr>
      </w:pPr>
      <w:r w:rsidRPr="00401628">
        <w:rPr>
          <w:rFonts w:ascii="Verdana" w:hAnsi="Verdana" w:cs="Arial"/>
          <w:b/>
          <w:i/>
        </w:rPr>
        <w:tab/>
      </w:r>
      <w:r w:rsidRPr="00401628">
        <w:rPr>
          <w:rFonts w:ascii="Verdana" w:hAnsi="Verdana" w:cs="Arial"/>
          <w:b/>
          <w:i/>
        </w:rPr>
        <w:tab/>
        <w:t xml:space="preserve">Parágrafo 2°. </w:t>
      </w:r>
      <w:r w:rsidRPr="00401628">
        <w:rPr>
          <w:rFonts w:ascii="Verdana" w:hAnsi="Verdana" w:cs="Arial"/>
          <w:i/>
        </w:rPr>
        <w:t>En las resoluciones administrativas de cancelación de gravámenes no se requerirá indicar el valor del gravamen que se cancela ni el monto por el que el mismo fue constituido.”</w:t>
      </w:r>
      <w:r w:rsidRPr="00401628">
        <w:rPr>
          <w:rFonts w:ascii="Verdana" w:hAnsi="Verdana" w:cs="Arial"/>
        </w:rPr>
        <w:t>.</w:t>
      </w:r>
    </w:p>
    <w:p w14:paraId="32BFA538" w14:textId="77777777" w:rsidR="00401628" w:rsidRPr="00401628" w:rsidRDefault="00401628" w:rsidP="00401628">
      <w:pPr>
        <w:pStyle w:val="Textoindependiente2"/>
        <w:spacing w:line="240" w:lineRule="auto"/>
        <w:rPr>
          <w:rFonts w:ascii="Verdana" w:hAnsi="Verdana" w:cs="Arial"/>
          <w:sz w:val="22"/>
          <w:szCs w:val="22"/>
          <w:lang w:val="es-ES"/>
        </w:rPr>
      </w:pPr>
    </w:p>
    <w:p w14:paraId="7D32328D" w14:textId="77777777" w:rsidR="00401628" w:rsidRPr="00401628" w:rsidRDefault="00401628" w:rsidP="00401628">
      <w:pPr>
        <w:pStyle w:val="Textoindependiente2"/>
        <w:spacing w:line="240" w:lineRule="auto"/>
        <w:rPr>
          <w:rFonts w:ascii="Verdana" w:hAnsi="Verdana" w:cs="Arial"/>
          <w:color w:val="000000" w:themeColor="text1"/>
          <w:sz w:val="22"/>
          <w:szCs w:val="22"/>
        </w:rPr>
      </w:pPr>
      <w:r w:rsidRPr="00401628">
        <w:rPr>
          <w:rFonts w:ascii="Verdana" w:hAnsi="Verdana" w:cs="Arial"/>
          <w:sz w:val="22"/>
          <w:szCs w:val="22"/>
        </w:rPr>
        <w:t xml:space="preserve">Que el/la Señor/a </w:t>
      </w:r>
      <w:r w:rsidRPr="00401628">
        <w:rPr>
          <w:rFonts w:ascii="Verdana" w:hAnsi="Verdana" w:cs="Arial"/>
          <w:b/>
          <w:color w:val="000000" w:themeColor="text1"/>
          <w:sz w:val="22"/>
          <w:szCs w:val="22"/>
        </w:rPr>
        <w:t>NOMBRE DEL PETICIONARIO</w:t>
      </w:r>
      <w:r w:rsidRPr="00401628">
        <w:rPr>
          <w:rFonts w:ascii="Verdana" w:hAnsi="Verdana" w:cs="Arial"/>
          <w:color w:val="FF0000"/>
          <w:sz w:val="22"/>
          <w:szCs w:val="22"/>
        </w:rPr>
        <w:t xml:space="preserve">, </w:t>
      </w:r>
      <w:r w:rsidRPr="00401628">
        <w:rPr>
          <w:rFonts w:ascii="Verdana" w:hAnsi="Verdana" w:cs="Arial"/>
          <w:color w:val="000000" w:themeColor="text1"/>
          <w:sz w:val="22"/>
          <w:szCs w:val="22"/>
        </w:rPr>
        <w:t xml:space="preserve">identificado </w:t>
      </w:r>
      <w:r w:rsidRPr="00401628">
        <w:rPr>
          <w:rFonts w:ascii="Verdana" w:hAnsi="Verdana" w:cs="Arial"/>
          <w:sz w:val="22"/>
          <w:szCs w:val="22"/>
        </w:rPr>
        <w:t xml:space="preserve">con cédula de ciudadanía </w:t>
      </w:r>
      <w:r w:rsidRPr="00401628">
        <w:rPr>
          <w:rFonts w:ascii="Verdana" w:hAnsi="Verdana" w:cs="Arial"/>
          <w:color w:val="000000" w:themeColor="text1"/>
          <w:sz w:val="22"/>
          <w:szCs w:val="22"/>
        </w:rPr>
        <w:t>No. DE CÉDULA DEL PETICIONARIO</w:t>
      </w:r>
      <w:r w:rsidRPr="00401628">
        <w:rPr>
          <w:rFonts w:ascii="Verdana" w:hAnsi="Verdana" w:cs="Arial"/>
          <w:sz w:val="22"/>
          <w:szCs w:val="22"/>
        </w:rPr>
        <w:t xml:space="preserve">, solicitó al </w:t>
      </w:r>
      <w:r w:rsidRPr="00401628">
        <w:rPr>
          <w:rFonts w:ascii="Verdana" w:hAnsi="Verdana" w:cs="Arial"/>
          <w:b/>
          <w:sz w:val="22"/>
          <w:szCs w:val="22"/>
        </w:rPr>
        <w:t>MINISTERIO DE VIVIENDA, CIUDAD Y TERRITORIO</w:t>
      </w:r>
      <w:r w:rsidRPr="00401628">
        <w:rPr>
          <w:rFonts w:ascii="Verdana" w:hAnsi="Verdana" w:cs="Arial"/>
          <w:sz w:val="22"/>
          <w:szCs w:val="22"/>
        </w:rPr>
        <w:t xml:space="preserve">, identificado con </w:t>
      </w:r>
      <w:r w:rsidRPr="00401628">
        <w:rPr>
          <w:rFonts w:ascii="Verdana" w:hAnsi="Verdana" w:cs="Arial"/>
          <w:b/>
          <w:sz w:val="22"/>
          <w:szCs w:val="22"/>
        </w:rPr>
        <w:t>NIT 900.463.725-2,</w:t>
      </w:r>
      <w:r w:rsidRPr="00401628">
        <w:rPr>
          <w:rFonts w:ascii="Verdana" w:hAnsi="Verdana" w:cs="Arial"/>
          <w:sz w:val="22"/>
          <w:szCs w:val="22"/>
        </w:rPr>
        <w:t xml:space="preserve"> la cancelación del gravamen hipotecario o limitación al derecho de dominio que recae sobre el inmueble identificado con el folio de matrícula inmobiliaria No</w:t>
      </w:r>
      <w:r w:rsidRPr="00401628">
        <w:rPr>
          <w:rFonts w:ascii="Verdana" w:hAnsi="Verdana" w:cs="Arial"/>
          <w:color w:val="FF0000"/>
          <w:sz w:val="22"/>
          <w:szCs w:val="22"/>
        </w:rPr>
        <w:t xml:space="preserve">. </w:t>
      </w:r>
      <w:r w:rsidRPr="00401628">
        <w:rPr>
          <w:rFonts w:ascii="Verdana" w:hAnsi="Verdana" w:cs="Arial"/>
          <w:color w:val="000000" w:themeColor="text1"/>
          <w:sz w:val="22"/>
          <w:szCs w:val="22"/>
        </w:rPr>
        <w:t>FOLIO DE MATRÍCULA INMOBILIARIA OBJETO DE LA PETICIÓN</w:t>
      </w:r>
      <w:r w:rsidRPr="00401628">
        <w:rPr>
          <w:rFonts w:ascii="Verdana" w:hAnsi="Verdana" w:cs="Arial"/>
          <w:color w:val="FF0000"/>
          <w:sz w:val="22"/>
          <w:szCs w:val="22"/>
        </w:rPr>
        <w:t xml:space="preserve"> </w:t>
      </w:r>
      <w:r w:rsidRPr="00401628">
        <w:rPr>
          <w:rFonts w:ascii="Verdana" w:hAnsi="Verdana" w:cs="Arial"/>
          <w:sz w:val="22"/>
          <w:szCs w:val="22"/>
        </w:rPr>
        <w:t>de la Oficina de Registro de Instrumentos Públicos</w:t>
      </w:r>
      <w:r w:rsidRPr="00401628">
        <w:rPr>
          <w:rFonts w:ascii="Verdana" w:hAnsi="Verdana" w:cs="Arial"/>
          <w:color w:val="FF0000"/>
          <w:sz w:val="22"/>
          <w:szCs w:val="22"/>
        </w:rPr>
        <w:t xml:space="preserve"> </w:t>
      </w:r>
      <w:r w:rsidRPr="00401628">
        <w:rPr>
          <w:rFonts w:ascii="Verdana" w:hAnsi="Verdana" w:cs="Arial"/>
          <w:color w:val="000000" w:themeColor="text1"/>
          <w:sz w:val="22"/>
          <w:szCs w:val="22"/>
        </w:rPr>
        <w:t>de CÍRCULO REGISTRAL (Departamento del círculo registral).</w:t>
      </w:r>
    </w:p>
    <w:p w14:paraId="09CA49EE" w14:textId="77777777" w:rsidR="00401628" w:rsidRPr="00401628" w:rsidRDefault="00401628" w:rsidP="00401628">
      <w:pPr>
        <w:pStyle w:val="Textoindependiente2"/>
        <w:spacing w:line="240" w:lineRule="auto"/>
        <w:rPr>
          <w:rFonts w:ascii="Verdana" w:hAnsi="Verdana" w:cs="Arial"/>
          <w:color w:val="FF0000"/>
          <w:sz w:val="22"/>
          <w:szCs w:val="22"/>
        </w:rPr>
      </w:pPr>
    </w:p>
    <w:p w14:paraId="3082E8EF" w14:textId="77777777" w:rsidR="00401628" w:rsidRPr="00401628" w:rsidRDefault="00401628" w:rsidP="00401628">
      <w:pPr>
        <w:pStyle w:val="Textoindependiente2"/>
        <w:spacing w:line="240" w:lineRule="auto"/>
        <w:rPr>
          <w:rFonts w:ascii="Verdana" w:hAnsi="Verdana" w:cs="Arial"/>
          <w:b/>
          <w:bCs/>
          <w:sz w:val="22"/>
          <w:szCs w:val="22"/>
        </w:rPr>
      </w:pPr>
      <w:r w:rsidRPr="00401628">
        <w:rPr>
          <w:rFonts w:ascii="Verdana" w:hAnsi="Verdana" w:cs="Arial"/>
          <w:sz w:val="22"/>
          <w:szCs w:val="22"/>
        </w:rPr>
        <w:t xml:space="preserve">Que conforme lo dispone la certificación No. </w:t>
      </w:r>
      <w:proofErr w:type="spellStart"/>
      <w:r w:rsidRPr="00401628">
        <w:rPr>
          <w:rFonts w:ascii="Verdana" w:hAnsi="Verdana" w:cs="Arial"/>
          <w:b/>
          <w:bCs/>
          <w:color w:val="000000" w:themeColor="text1"/>
          <w:sz w:val="22"/>
          <w:szCs w:val="22"/>
        </w:rPr>
        <w:t>Xxxxx</w:t>
      </w:r>
      <w:proofErr w:type="spellEnd"/>
      <w:r w:rsidRPr="00401628">
        <w:rPr>
          <w:rFonts w:ascii="Verdana" w:hAnsi="Verdana" w:cs="Arial"/>
          <w:b/>
          <w:bCs/>
          <w:color w:val="FF0000"/>
          <w:sz w:val="22"/>
          <w:szCs w:val="22"/>
        </w:rPr>
        <w:t xml:space="preserve"> </w:t>
      </w:r>
      <w:r w:rsidRPr="00401628">
        <w:rPr>
          <w:rFonts w:ascii="Verdana" w:hAnsi="Verdana" w:cs="Arial"/>
          <w:sz w:val="22"/>
          <w:szCs w:val="22"/>
        </w:rPr>
        <w:t xml:space="preserve">del </w:t>
      </w:r>
      <w:proofErr w:type="spellStart"/>
      <w:proofErr w:type="gramStart"/>
      <w:r w:rsidRPr="00401628">
        <w:rPr>
          <w:rFonts w:ascii="Verdana" w:hAnsi="Verdana" w:cs="Arial"/>
          <w:b/>
          <w:bCs/>
          <w:color w:val="000000" w:themeColor="text1"/>
          <w:sz w:val="22"/>
          <w:szCs w:val="22"/>
        </w:rPr>
        <w:t>xxxxx</w:t>
      </w:r>
      <w:proofErr w:type="spellEnd"/>
      <w:r w:rsidRPr="00401628">
        <w:rPr>
          <w:rFonts w:ascii="Verdana" w:hAnsi="Verdana" w:cs="Arial"/>
          <w:color w:val="000000" w:themeColor="text1"/>
          <w:sz w:val="22"/>
          <w:szCs w:val="22"/>
        </w:rPr>
        <w:t xml:space="preserve">  de</w:t>
      </w:r>
      <w:proofErr w:type="gramEnd"/>
      <w:r w:rsidRPr="00401628">
        <w:rPr>
          <w:rFonts w:ascii="Verdana" w:hAnsi="Verdana" w:cs="Arial"/>
          <w:color w:val="000000" w:themeColor="text1"/>
          <w:sz w:val="22"/>
          <w:szCs w:val="22"/>
        </w:rPr>
        <w:t xml:space="preserve">  </w:t>
      </w:r>
      <w:proofErr w:type="spellStart"/>
      <w:r w:rsidRPr="00401628">
        <w:rPr>
          <w:rFonts w:ascii="Verdana" w:hAnsi="Verdana" w:cs="Arial"/>
          <w:color w:val="000000" w:themeColor="text1"/>
          <w:sz w:val="22"/>
          <w:szCs w:val="22"/>
        </w:rPr>
        <w:t>x</w:t>
      </w:r>
      <w:r w:rsidRPr="00401628">
        <w:rPr>
          <w:rFonts w:ascii="Verdana" w:hAnsi="Verdana" w:cs="Arial"/>
          <w:b/>
          <w:bCs/>
          <w:color w:val="000000" w:themeColor="text1"/>
          <w:sz w:val="22"/>
          <w:szCs w:val="22"/>
        </w:rPr>
        <w:t>xxxxx</w:t>
      </w:r>
      <w:proofErr w:type="spellEnd"/>
      <w:r w:rsidRPr="00401628">
        <w:rPr>
          <w:rFonts w:ascii="Verdana" w:hAnsi="Verdana" w:cs="Arial"/>
          <w:b/>
          <w:bCs/>
          <w:color w:val="000000" w:themeColor="text1"/>
          <w:sz w:val="22"/>
          <w:szCs w:val="22"/>
        </w:rPr>
        <w:t xml:space="preserve"> </w:t>
      </w:r>
      <w:r w:rsidRPr="00401628">
        <w:rPr>
          <w:rFonts w:ascii="Verdana" w:hAnsi="Verdana" w:cs="Arial"/>
          <w:color w:val="000000" w:themeColor="text1"/>
          <w:sz w:val="22"/>
          <w:szCs w:val="22"/>
        </w:rPr>
        <w:t xml:space="preserve">de </w:t>
      </w:r>
      <w:proofErr w:type="spellStart"/>
      <w:r w:rsidRPr="00401628">
        <w:rPr>
          <w:rFonts w:ascii="Verdana" w:hAnsi="Verdana" w:cs="Arial"/>
          <w:b/>
          <w:bCs/>
          <w:color w:val="000000" w:themeColor="text1"/>
          <w:sz w:val="22"/>
          <w:szCs w:val="22"/>
        </w:rPr>
        <w:t>xxxxxx</w:t>
      </w:r>
      <w:proofErr w:type="spellEnd"/>
      <w:r w:rsidRPr="00401628">
        <w:rPr>
          <w:rFonts w:ascii="Verdana" w:hAnsi="Verdana" w:cs="Arial"/>
          <w:b/>
          <w:bCs/>
          <w:color w:val="000000" w:themeColor="text1"/>
          <w:sz w:val="22"/>
          <w:szCs w:val="22"/>
        </w:rPr>
        <w:t xml:space="preserve"> </w:t>
      </w:r>
      <w:r w:rsidRPr="00401628">
        <w:rPr>
          <w:rFonts w:ascii="Verdana" w:hAnsi="Verdana" w:cs="Arial"/>
          <w:sz w:val="22"/>
          <w:szCs w:val="22"/>
        </w:rPr>
        <w:t xml:space="preserve">expedida por la Subdirección de Finanzas y Presupuesto del Ministerio de Vivienda, Ciudad y Territorio, </w:t>
      </w:r>
      <w:r w:rsidRPr="00401628">
        <w:rPr>
          <w:rFonts w:ascii="Verdana" w:hAnsi="Verdana" w:cs="Arial"/>
          <w:color w:val="000000" w:themeColor="text1"/>
          <w:sz w:val="22"/>
          <w:szCs w:val="22"/>
        </w:rPr>
        <w:t xml:space="preserve">el inmueble identificado con el </w:t>
      </w:r>
      <w:r w:rsidRPr="00401628">
        <w:rPr>
          <w:rFonts w:ascii="Verdana" w:hAnsi="Verdana" w:cs="Arial"/>
          <w:sz w:val="22"/>
          <w:szCs w:val="22"/>
        </w:rPr>
        <w:t>No. de matrícula inmobiliaria No</w:t>
      </w:r>
      <w:r w:rsidRPr="00401628">
        <w:rPr>
          <w:rFonts w:ascii="Verdana" w:hAnsi="Verdana" w:cs="Arial"/>
          <w:color w:val="FF0000"/>
          <w:sz w:val="22"/>
          <w:szCs w:val="22"/>
        </w:rPr>
        <w:t xml:space="preserve">. </w:t>
      </w:r>
      <w:proofErr w:type="spellStart"/>
      <w:r w:rsidRPr="00401628">
        <w:rPr>
          <w:rFonts w:ascii="Verdana" w:hAnsi="Verdana" w:cs="Arial"/>
          <w:b/>
          <w:bCs/>
          <w:color w:val="000000" w:themeColor="text1"/>
          <w:sz w:val="22"/>
          <w:szCs w:val="22"/>
        </w:rPr>
        <w:t>Xxxxxxxxx</w:t>
      </w:r>
      <w:proofErr w:type="spellEnd"/>
      <w:r w:rsidRPr="00401628">
        <w:rPr>
          <w:rFonts w:ascii="Verdana" w:hAnsi="Verdana" w:cs="Arial"/>
          <w:b/>
          <w:bCs/>
          <w:sz w:val="22"/>
          <w:szCs w:val="22"/>
        </w:rPr>
        <w:t xml:space="preserve"> (Incluir entre comillas la nota que enuncia la certificación).</w:t>
      </w:r>
    </w:p>
    <w:p w14:paraId="292ED884" w14:textId="77777777" w:rsidR="00401628" w:rsidRPr="00401628" w:rsidRDefault="00401628" w:rsidP="00401628">
      <w:pPr>
        <w:pStyle w:val="Textoindependiente2"/>
        <w:spacing w:line="240" w:lineRule="auto"/>
        <w:rPr>
          <w:rFonts w:ascii="Verdana" w:hAnsi="Verdana" w:cs="Arial"/>
          <w:sz w:val="22"/>
          <w:szCs w:val="22"/>
        </w:rPr>
      </w:pPr>
    </w:p>
    <w:p w14:paraId="05350291" w14:textId="77777777" w:rsidR="00401628" w:rsidRPr="00401628" w:rsidRDefault="00401628" w:rsidP="00401628">
      <w:pPr>
        <w:pStyle w:val="Textoindependiente2"/>
        <w:spacing w:line="240" w:lineRule="auto"/>
        <w:rPr>
          <w:rFonts w:ascii="Verdana" w:hAnsi="Verdana" w:cs="Arial"/>
          <w:color w:val="000000" w:themeColor="text1"/>
          <w:sz w:val="22"/>
          <w:szCs w:val="22"/>
        </w:rPr>
      </w:pPr>
      <w:r w:rsidRPr="00401628">
        <w:rPr>
          <w:rFonts w:ascii="Verdana" w:hAnsi="Verdana" w:cs="Arial"/>
          <w:sz w:val="22"/>
          <w:szCs w:val="22"/>
        </w:rPr>
        <w:t xml:space="preserve">Que teniendo en cuenta la anterior documentación se procederá a la cancelación del gravamen hipotecario que recae sobre el inmueble identificado con el folio de matrícula inmobiliaria No. </w:t>
      </w:r>
      <w:r w:rsidRPr="00401628">
        <w:rPr>
          <w:rFonts w:ascii="Verdana" w:hAnsi="Verdana" w:cs="Arial"/>
          <w:b/>
          <w:bCs/>
          <w:color w:val="000000" w:themeColor="text1"/>
          <w:sz w:val="22"/>
          <w:szCs w:val="22"/>
        </w:rPr>
        <w:t>FOLIO DE MATRÍCULA INMOBILIARIA OBJETO DE LA PETICIÓN</w:t>
      </w:r>
      <w:r w:rsidRPr="00401628">
        <w:rPr>
          <w:rFonts w:ascii="Verdana" w:hAnsi="Verdana" w:cs="Arial"/>
          <w:color w:val="000000" w:themeColor="text1"/>
          <w:sz w:val="22"/>
          <w:szCs w:val="22"/>
        </w:rPr>
        <w:t xml:space="preserve"> de la Oficina de Registro de Instrumentos Públicos de CÍRCULO REGISTRAL (</w:t>
      </w:r>
      <w:r w:rsidRPr="00401628">
        <w:rPr>
          <w:rFonts w:ascii="Verdana" w:hAnsi="Verdana" w:cs="Arial"/>
          <w:b/>
          <w:bCs/>
          <w:color w:val="000000" w:themeColor="text1"/>
          <w:sz w:val="22"/>
          <w:szCs w:val="22"/>
        </w:rPr>
        <w:t>Departamento del círculo registral)</w:t>
      </w:r>
      <w:r w:rsidRPr="00401628">
        <w:rPr>
          <w:rFonts w:ascii="Verdana" w:hAnsi="Verdana" w:cs="Arial"/>
          <w:color w:val="000000" w:themeColor="text1"/>
          <w:sz w:val="22"/>
          <w:szCs w:val="22"/>
        </w:rPr>
        <w:t xml:space="preserve">; así como a la cancelación de la </w:t>
      </w:r>
      <w:r w:rsidRPr="00401628">
        <w:rPr>
          <w:rFonts w:ascii="Verdana" w:hAnsi="Verdana" w:cs="Arial"/>
          <w:b/>
          <w:bCs/>
          <w:i/>
          <w:color w:val="000000" w:themeColor="text1"/>
          <w:sz w:val="22"/>
          <w:szCs w:val="22"/>
        </w:rPr>
        <w:t>(condición resolutoria) (administración anticrética) (pacto comisorio</w:t>
      </w:r>
      <w:r w:rsidRPr="00401628">
        <w:rPr>
          <w:rFonts w:ascii="Verdana" w:hAnsi="Verdana" w:cs="Arial"/>
          <w:i/>
          <w:color w:val="000000" w:themeColor="text1"/>
          <w:sz w:val="22"/>
          <w:szCs w:val="22"/>
        </w:rPr>
        <w:t xml:space="preserve">) </w:t>
      </w:r>
      <w:r w:rsidRPr="00401628">
        <w:rPr>
          <w:rFonts w:ascii="Verdana" w:hAnsi="Verdana" w:cs="Arial"/>
          <w:color w:val="000000" w:themeColor="text1"/>
          <w:sz w:val="22"/>
          <w:szCs w:val="22"/>
        </w:rPr>
        <w:t>y/o</w:t>
      </w:r>
      <w:r w:rsidRPr="00401628">
        <w:rPr>
          <w:rFonts w:ascii="Verdana" w:hAnsi="Verdana" w:cs="Arial"/>
          <w:i/>
          <w:color w:val="000000" w:themeColor="text1"/>
          <w:sz w:val="22"/>
          <w:szCs w:val="22"/>
        </w:rPr>
        <w:t xml:space="preserve"> </w:t>
      </w:r>
      <w:r w:rsidRPr="00401628">
        <w:rPr>
          <w:rFonts w:ascii="Verdana" w:hAnsi="Verdana" w:cs="Arial"/>
          <w:b/>
          <w:bCs/>
          <w:i/>
          <w:color w:val="000000" w:themeColor="text1"/>
          <w:sz w:val="22"/>
          <w:szCs w:val="22"/>
        </w:rPr>
        <w:t>(prohibición de enajenación</w:t>
      </w:r>
      <w:r w:rsidRPr="00401628">
        <w:rPr>
          <w:rFonts w:ascii="Verdana" w:hAnsi="Verdana" w:cs="Arial"/>
          <w:i/>
          <w:color w:val="000000" w:themeColor="text1"/>
          <w:sz w:val="22"/>
          <w:szCs w:val="22"/>
        </w:rPr>
        <w:t>),</w:t>
      </w:r>
      <w:r w:rsidRPr="00401628">
        <w:rPr>
          <w:rFonts w:ascii="Verdana" w:hAnsi="Verdana" w:cs="Arial"/>
          <w:color w:val="000000" w:themeColor="text1"/>
          <w:sz w:val="22"/>
          <w:szCs w:val="22"/>
        </w:rPr>
        <w:t xml:space="preserve"> en razón a que ya se extinguieron de pleno derecho los motivos que originaron su constitución.</w:t>
      </w:r>
    </w:p>
    <w:p w14:paraId="5DB03A82" w14:textId="77777777" w:rsidR="00401628" w:rsidRPr="00401628" w:rsidRDefault="00401628" w:rsidP="00401628">
      <w:pPr>
        <w:pStyle w:val="Textoindependiente2"/>
        <w:spacing w:line="240" w:lineRule="auto"/>
        <w:rPr>
          <w:rFonts w:ascii="Verdana" w:hAnsi="Verdana" w:cs="Arial"/>
          <w:color w:val="FF0000"/>
          <w:sz w:val="22"/>
          <w:szCs w:val="22"/>
        </w:rPr>
      </w:pPr>
    </w:p>
    <w:p w14:paraId="4CC17228" w14:textId="77777777" w:rsidR="00401628" w:rsidRPr="00401628" w:rsidRDefault="00401628" w:rsidP="00401628">
      <w:pPr>
        <w:pStyle w:val="Textoindependiente2"/>
        <w:spacing w:line="240" w:lineRule="auto"/>
        <w:rPr>
          <w:rFonts w:ascii="Verdana" w:hAnsi="Verdana" w:cs="Arial"/>
          <w:color w:val="000000"/>
          <w:sz w:val="22"/>
          <w:szCs w:val="22"/>
        </w:rPr>
      </w:pPr>
      <w:r w:rsidRPr="00401628">
        <w:rPr>
          <w:rFonts w:ascii="Verdana" w:hAnsi="Verdana" w:cs="Arial"/>
          <w:color w:val="000000"/>
          <w:sz w:val="22"/>
          <w:szCs w:val="22"/>
        </w:rPr>
        <w:t>Que el artículo 4° de la Ley 1579 de 2012, “</w:t>
      </w:r>
      <w:r w:rsidRPr="00401628">
        <w:rPr>
          <w:rFonts w:ascii="Verdana" w:hAnsi="Verdana" w:cs="Arial"/>
          <w:i/>
          <w:color w:val="000000"/>
          <w:sz w:val="22"/>
          <w:szCs w:val="22"/>
        </w:rPr>
        <w:t>Por medio de la cual se expide el Estatuto de Registro de Instrumentos Públicos</w:t>
      </w:r>
      <w:r w:rsidRPr="00401628">
        <w:rPr>
          <w:rFonts w:ascii="Verdana" w:hAnsi="Verdana" w:cs="Arial"/>
          <w:color w:val="000000"/>
          <w:sz w:val="22"/>
          <w:szCs w:val="22"/>
        </w:rPr>
        <w:t xml:space="preserve">” instituye en el literal a) que están sujetos a registro todos los actos, contratos, decisiones contenidas en escritura pública, providencia judicial, administrativa o arbitral que implique constitución, declaración, aclaración, adjudicación, modificación, limitación, gravamen, medida cautelar, traslación o extinción del dominio u otro derecho principal o accesorio sobre bienes inmuebles. </w:t>
      </w:r>
    </w:p>
    <w:p w14:paraId="344535B5" w14:textId="77777777" w:rsidR="00401628" w:rsidRPr="00401628" w:rsidRDefault="00401628" w:rsidP="00401628">
      <w:pPr>
        <w:pStyle w:val="Textoindependiente2"/>
        <w:spacing w:line="240" w:lineRule="auto"/>
        <w:rPr>
          <w:rFonts w:ascii="Verdana" w:hAnsi="Verdana" w:cs="Arial"/>
          <w:color w:val="000000"/>
          <w:sz w:val="22"/>
          <w:szCs w:val="22"/>
        </w:rPr>
      </w:pPr>
    </w:p>
    <w:p w14:paraId="5E2A3E0A" w14:textId="77777777" w:rsidR="00401628" w:rsidRPr="00401628" w:rsidRDefault="00401628" w:rsidP="00401628">
      <w:pPr>
        <w:spacing w:after="0" w:line="240" w:lineRule="auto"/>
        <w:jc w:val="both"/>
        <w:rPr>
          <w:rFonts w:ascii="Verdana" w:hAnsi="Verdana" w:cs="Arial"/>
        </w:rPr>
      </w:pPr>
      <w:r w:rsidRPr="00401628">
        <w:rPr>
          <w:rFonts w:ascii="Verdana" w:hAnsi="Verdana" w:cs="Arial"/>
        </w:rPr>
        <w:t>Que la presente resolución se encuentra acorde con los artículos 61 y 62 de la Ley 1579 de 2012 “</w:t>
      </w:r>
      <w:r w:rsidRPr="00401628">
        <w:rPr>
          <w:rFonts w:ascii="Verdana" w:hAnsi="Verdana" w:cs="Arial"/>
          <w:i/>
        </w:rPr>
        <w:t>Por la cual se expide el estatuto de registro de instrumentos públicos y se dictan otras disposiciones”.</w:t>
      </w:r>
    </w:p>
    <w:p w14:paraId="159AE4F2" w14:textId="77777777" w:rsidR="00401628" w:rsidRPr="00401628" w:rsidRDefault="00401628" w:rsidP="00401628">
      <w:pPr>
        <w:pStyle w:val="Textoindependiente2"/>
        <w:spacing w:line="240" w:lineRule="auto"/>
        <w:rPr>
          <w:rFonts w:ascii="Verdana" w:hAnsi="Verdana" w:cs="Arial"/>
          <w:sz w:val="22"/>
          <w:szCs w:val="22"/>
          <w:lang w:val="es-ES"/>
        </w:rPr>
      </w:pPr>
    </w:p>
    <w:p w14:paraId="724DCD2F" w14:textId="77777777" w:rsidR="00401628" w:rsidRPr="00401628" w:rsidRDefault="00401628" w:rsidP="00401628">
      <w:pPr>
        <w:spacing w:after="0" w:line="240" w:lineRule="auto"/>
        <w:jc w:val="both"/>
        <w:rPr>
          <w:rFonts w:ascii="Verdana" w:hAnsi="Verdana" w:cs="Arial"/>
        </w:rPr>
      </w:pPr>
      <w:r w:rsidRPr="00401628">
        <w:rPr>
          <w:rFonts w:ascii="Verdana" w:hAnsi="Verdana" w:cs="Arial"/>
        </w:rPr>
        <w:t>Que en mérito de lo expuesto se,</w:t>
      </w:r>
    </w:p>
    <w:p w14:paraId="2DC589E6" w14:textId="77777777" w:rsidR="00401628" w:rsidRPr="00401628" w:rsidRDefault="00401628" w:rsidP="00401628">
      <w:pPr>
        <w:spacing w:after="0" w:line="240" w:lineRule="auto"/>
        <w:jc w:val="both"/>
        <w:rPr>
          <w:rFonts w:ascii="Verdana" w:hAnsi="Verdana" w:cs="Arial"/>
        </w:rPr>
      </w:pPr>
    </w:p>
    <w:p w14:paraId="0E47FFEB" w14:textId="77777777" w:rsidR="00401628" w:rsidRPr="00401628" w:rsidRDefault="00401628" w:rsidP="00401628">
      <w:pPr>
        <w:spacing w:after="0" w:line="240" w:lineRule="auto"/>
        <w:jc w:val="center"/>
        <w:rPr>
          <w:rFonts w:ascii="Verdana" w:hAnsi="Verdana" w:cs="Arial"/>
          <w:b/>
        </w:rPr>
      </w:pPr>
      <w:r w:rsidRPr="00401628">
        <w:rPr>
          <w:rFonts w:ascii="Verdana" w:hAnsi="Verdana" w:cs="Arial"/>
          <w:b/>
        </w:rPr>
        <w:t>RESUELVE</w:t>
      </w:r>
    </w:p>
    <w:p w14:paraId="7B319928" w14:textId="77777777" w:rsidR="00401628" w:rsidRPr="00401628" w:rsidRDefault="00401628" w:rsidP="00401628">
      <w:pPr>
        <w:spacing w:after="0" w:line="240" w:lineRule="auto"/>
        <w:jc w:val="center"/>
        <w:rPr>
          <w:rFonts w:ascii="Verdana" w:hAnsi="Verdana" w:cs="Arial"/>
          <w:b/>
        </w:rPr>
      </w:pPr>
    </w:p>
    <w:p w14:paraId="38CD9BFA" w14:textId="77777777" w:rsidR="00401628" w:rsidRPr="00401628" w:rsidRDefault="00401628" w:rsidP="00401628">
      <w:pPr>
        <w:pStyle w:val="Textoindependiente2"/>
        <w:spacing w:line="240" w:lineRule="auto"/>
        <w:rPr>
          <w:rFonts w:ascii="Verdana" w:hAnsi="Verdana" w:cs="Arial"/>
          <w:sz w:val="22"/>
          <w:szCs w:val="22"/>
        </w:rPr>
      </w:pPr>
      <w:r w:rsidRPr="00401628">
        <w:rPr>
          <w:rFonts w:ascii="Verdana" w:hAnsi="Verdana" w:cs="Arial"/>
          <w:b/>
          <w:sz w:val="22"/>
          <w:szCs w:val="22"/>
        </w:rPr>
        <w:t xml:space="preserve">ARTÍCULO PRIMERO. </w:t>
      </w:r>
      <w:r w:rsidRPr="00401628">
        <w:rPr>
          <w:rFonts w:ascii="Verdana" w:hAnsi="Verdana" w:cs="Arial"/>
          <w:sz w:val="22"/>
          <w:szCs w:val="22"/>
        </w:rPr>
        <w:t xml:space="preserve">Ordenar la cancelación de los siguientes gravámenes y/o limitaciones al derecho de dominio: </w:t>
      </w:r>
    </w:p>
    <w:p w14:paraId="42E596D1" w14:textId="77777777" w:rsidR="00401628" w:rsidRPr="00401628" w:rsidRDefault="00401628" w:rsidP="00401628">
      <w:pPr>
        <w:pStyle w:val="Textoindependiente2"/>
        <w:spacing w:line="240" w:lineRule="auto"/>
        <w:rPr>
          <w:rFonts w:ascii="Verdana" w:hAnsi="Verdana" w:cs="Arial"/>
          <w:sz w:val="22"/>
          <w:szCs w:val="22"/>
        </w:rPr>
      </w:pPr>
    </w:p>
    <w:tbl>
      <w:tblPr>
        <w:tblW w:w="9468" w:type="dxa"/>
        <w:jc w:val="center"/>
        <w:tblLayout w:type="fixed"/>
        <w:tblCellMar>
          <w:left w:w="70" w:type="dxa"/>
          <w:right w:w="70" w:type="dxa"/>
        </w:tblCellMar>
        <w:tblLook w:val="04A0" w:firstRow="1" w:lastRow="0" w:firstColumn="1" w:lastColumn="0" w:noHBand="0" w:noVBand="1"/>
      </w:tblPr>
      <w:tblGrid>
        <w:gridCol w:w="426"/>
        <w:gridCol w:w="1418"/>
        <w:gridCol w:w="850"/>
        <w:gridCol w:w="1134"/>
        <w:gridCol w:w="1274"/>
        <w:gridCol w:w="1412"/>
        <w:gridCol w:w="1276"/>
        <w:gridCol w:w="1678"/>
      </w:tblGrid>
      <w:tr w:rsidR="00401628" w:rsidRPr="00401628" w14:paraId="13309882" w14:textId="77777777" w:rsidTr="005701A3">
        <w:trPr>
          <w:trHeight w:val="391"/>
          <w:jc w:val="center"/>
        </w:trPr>
        <w:tc>
          <w:tcPr>
            <w:tcW w:w="426" w:type="dxa"/>
            <w:tcBorders>
              <w:top w:val="single" w:sz="8" w:space="0" w:color="auto"/>
              <w:left w:val="single" w:sz="8" w:space="0" w:color="auto"/>
              <w:bottom w:val="single" w:sz="8" w:space="0" w:color="auto"/>
              <w:right w:val="nil"/>
            </w:tcBorders>
            <w:shd w:val="clear" w:color="auto" w:fill="auto"/>
            <w:vAlign w:val="center"/>
            <w:hideMark/>
          </w:tcPr>
          <w:p w14:paraId="7CD7B753" w14:textId="77777777" w:rsidR="00401628" w:rsidRPr="00401628" w:rsidRDefault="00401628" w:rsidP="00401628">
            <w:pPr>
              <w:spacing w:after="0" w:line="240" w:lineRule="auto"/>
              <w:jc w:val="center"/>
              <w:rPr>
                <w:rFonts w:ascii="Verdana" w:hAnsi="Verdana" w:cs="Arial"/>
                <w:b/>
                <w:bCs/>
                <w:sz w:val="16"/>
                <w:szCs w:val="16"/>
                <w:lang w:eastAsia="es-CO"/>
              </w:rPr>
            </w:pPr>
            <w:r w:rsidRPr="00401628">
              <w:rPr>
                <w:rFonts w:ascii="Verdana" w:hAnsi="Verdana" w:cs="Arial"/>
                <w:b/>
                <w:bCs/>
                <w:sz w:val="16"/>
                <w:szCs w:val="16"/>
                <w:lang w:eastAsia="es-CO"/>
              </w:rPr>
              <w:t>#</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AA0DE77" w14:textId="77777777" w:rsidR="00401628" w:rsidRPr="00401628" w:rsidRDefault="00401628" w:rsidP="00401628">
            <w:pPr>
              <w:spacing w:after="0" w:line="240" w:lineRule="auto"/>
              <w:jc w:val="center"/>
              <w:rPr>
                <w:rFonts w:ascii="Verdana" w:hAnsi="Verdana" w:cs="Arial"/>
                <w:b/>
                <w:bCs/>
                <w:sz w:val="16"/>
                <w:szCs w:val="16"/>
                <w:lang w:eastAsia="es-CO"/>
              </w:rPr>
            </w:pPr>
            <w:r w:rsidRPr="00401628">
              <w:rPr>
                <w:rFonts w:ascii="Verdana" w:hAnsi="Verdana" w:cs="Arial"/>
                <w:b/>
                <w:bCs/>
                <w:sz w:val="16"/>
                <w:szCs w:val="16"/>
                <w:lang w:eastAsia="es-CO"/>
              </w:rPr>
              <w:t>DEPARTAMENTO</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08836A0E" w14:textId="77777777" w:rsidR="00401628" w:rsidRPr="00401628" w:rsidRDefault="00401628" w:rsidP="00401628">
            <w:pPr>
              <w:spacing w:after="0" w:line="240" w:lineRule="auto"/>
              <w:jc w:val="center"/>
              <w:rPr>
                <w:rFonts w:ascii="Verdana" w:hAnsi="Verdana" w:cs="Arial"/>
                <w:b/>
                <w:bCs/>
                <w:sz w:val="16"/>
                <w:szCs w:val="16"/>
                <w:lang w:eastAsia="es-CO"/>
              </w:rPr>
            </w:pPr>
            <w:r w:rsidRPr="00401628">
              <w:rPr>
                <w:rFonts w:ascii="Verdana" w:hAnsi="Verdana" w:cs="Arial"/>
                <w:b/>
                <w:bCs/>
                <w:sz w:val="16"/>
                <w:szCs w:val="16"/>
                <w:lang w:eastAsia="es-CO"/>
              </w:rPr>
              <w:t xml:space="preserve">MUNICIPIO </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34884113" w14:textId="77777777" w:rsidR="00401628" w:rsidRPr="00401628" w:rsidRDefault="00401628" w:rsidP="00401628">
            <w:pPr>
              <w:spacing w:after="0" w:line="240" w:lineRule="auto"/>
              <w:jc w:val="center"/>
              <w:rPr>
                <w:rFonts w:ascii="Verdana" w:hAnsi="Verdana" w:cs="Arial"/>
                <w:b/>
                <w:bCs/>
                <w:sz w:val="16"/>
                <w:szCs w:val="16"/>
                <w:lang w:eastAsia="es-CO"/>
              </w:rPr>
            </w:pPr>
            <w:r w:rsidRPr="00401628">
              <w:rPr>
                <w:rFonts w:ascii="Verdana" w:hAnsi="Verdana" w:cs="Arial"/>
                <w:b/>
                <w:bCs/>
                <w:sz w:val="16"/>
                <w:szCs w:val="16"/>
                <w:lang w:eastAsia="es-CO"/>
              </w:rPr>
              <w:t>FMI</w:t>
            </w:r>
          </w:p>
        </w:tc>
        <w:tc>
          <w:tcPr>
            <w:tcW w:w="1274" w:type="dxa"/>
            <w:tcBorders>
              <w:top w:val="single" w:sz="8" w:space="0" w:color="auto"/>
              <w:left w:val="nil"/>
              <w:bottom w:val="single" w:sz="8" w:space="0" w:color="auto"/>
              <w:right w:val="single" w:sz="8" w:space="0" w:color="auto"/>
            </w:tcBorders>
            <w:shd w:val="clear" w:color="auto" w:fill="auto"/>
            <w:vAlign w:val="center"/>
            <w:hideMark/>
          </w:tcPr>
          <w:p w14:paraId="6A355343" w14:textId="77777777" w:rsidR="00401628" w:rsidRPr="00401628" w:rsidRDefault="00401628" w:rsidP="00401628">
            <w:pPr>
              <w:spacing w:after="0" w:line="240" w:lineRule="auto"/>
              <w:jc w:val="center"/>
              <w:rPr>
                <w:rFonts w:ascii="Verdana" w:hAnsi="Verdana" w:cs="Arial"/>
                <w:b/>
                <w:bCs/>
                <w:sz w:val="16"/>
                <w:szCs w:val="16"/>
                <w:lang w:eastAsia="es-CO"/>
              </w:rPr>
            </w:pPr>
            <w:r w:rsidRPr="00401628">
              <w:rPr>
                <w:rFonts w:ascii="Verdana" w:hAnsi="Verdana" w:cs="Arial"/>
                <w:b/>
                <w:bCs/>
                <w:sz w:val="16"/>
                <w:szCs w:val="16"/>
                <w:lang w:eastAsia="es-CO"/>
              </w:rPr>
              <w:t>ANOTACIÓN(</w:t>
            </w:r>
            <w:proofErr w:type="gramStart"/>
            <w:r w:rsidRPr="00401628">
              <w:rPr>
                <w:rFonts w:ascii="Verdana" w:hAnsi="Verdana" w:cs="Arial"/>
                <w:b/>
                <w:bCs/>
                <w:sz w:val="16"/>
                <w:szCs w:val="16"/>
                <w:lang w:eastAsia="es-CO"/>
              </w:rPr>
              <w:t>ES)  A</w:t>
            </w:r>
            <w:proofErr w:type="gramEnd"/>
            <w:r w:rsidRPr="00401628">
              <w:rPr>
                <w:rFonts w:ascii="Verdana" w:hAnsi="Verdana" w:cs="Arial"/>
                <w:b/>
                <w:bCs/>
                <w:sz w:val="16"/>
                <w:szCs w:val="16"/>
                <w:lang w:eastAsia="es-CO"/>
              </w:rPr>
              <w:t xml:space="preserve"> CANCELAR</w:t>
            </w:r>
          </w:p>
        </w:tc>
        <w:tc>
          <w:tcPr>
            <w:tcW w:w="1412" w:type="dxa"/>
            <w:tcBorders>
              <w:top w:val="single" w:sz="8" w:space="0" w:color="auto"/>
              <w:left w:val="nil"/>
              <w:bottom w:val="single" w:sz="8" w:space="0" w:color="auto"/>
              <w:right w:val="single" w:sz="8" w:space="0" w:color="auto"/>
            </w:tcBorders>
            <w:shd w:val="clear" w:color="auto" w:fill="auto"/>
            <w:vAlign w:val="center"/>
            <w:hideMark/>
          </w:tcPr>
          <w:p w14:paraId="1AC8179F" w14:textId="77777777" w:rsidR="00401628" w:rsidRPr="00401628" w:rsidRDefault="00401628" w:rsidP="00401628">
            <w:pPr>
              <w:spacing w:after="0" w:line="240" w:lineRule="auto"/>
              <w:jc w:val="center"/>
              <w:rPr>
                <w:rFonts w:ascii="Verdana" w:hAnsi="Verdana" w:cs="Arial"/>
                <w:b/>
                <w:bCs/>
                <w:sz w:val="16"/>
                <w:szCs w:val="16"/>
                <w:lang w:eastAsia="es-CO"/>
              </w:rPr>
            </w:pPr>
            <w:r w:rsidRPr="00401628">
              <w:rPr>
                <w:rFonts w:ascii="Verdana" w:hAnsi="Verdana" w:cs="Arial"/>
                <w:b/>
                <w:bCs/>
                <w:sz w:val="16"/>
                <w:szCs w:val="16"/>
                <w:lang w:eastAsia="es-CO"/>
              </w:rPr>
              <w:t>ACTO DE CONSTITUCIÓN</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093EDFEB" w14:textId="77777777" w:rsidR="00401628" w:rsidRPr="00401628" w:rsidRDefault="00401628" w:rsidP="00401628">
            <w:pPr>
              <w:spacing w:after="0" w:line="240" w:lineRule="auto"/>
              <w:jc w:val="center"/>
              <w:rPr>
                <w:rFonts w:ascii="Verdana" w:hAnsi="Verdana" w:cs="Arial"/>
                <w:b/>
                <w:bCs/>
                <w:sz w:val="16"/>
                <w:szCs w:val="16"/>
                <w:lang w:eastAsia="es-CO"/>
              </w:rPr>
            </w:pPr>
            <w:r w:rsidRPr="00401628">
              <w:rPr>
                <w:rFonts w:ascii="Verdana" w:hAnsi="Verdana" w:cs="Arial"/>
                <w:b/>
                <w:bCs/>
                <w:sz w:val="16"/>
                <w:szCs w:val="16"/>
                <w:lang w:eastAsia="es-CO"/>
              </w:rPr>
              <w:t>ESTADO DE LA OBLIGACIÓN</w:t>
            </w:r>
          </w:p>
        </w:tc>
        <w:tc>
          <w:tcPr>
            <w:tcW w:w="1678" w:type="dxa"/>
            <w:tcBorders>
              <w:top w:val="single" w:sz="8" w:space="0" w:color="auto"/>
              <w:left w:val="nil"/>
              <w:bottom w:val="single" w:sz="8" w:space="0" w:color="auto"/>
              <w:right w:val="single" w:sz="8" w:space="0" w:color="auto"/>
            </w:tcBorders>
            <w:shd w:val="clear" w:color="auto" w:fill="auto"/>
            <w:vAlign w:val="center"/>
            <w:hideMark/>
          </w:tcPr>
          <w:p w14:paraId="4C20F3D7" w14:textId="77777777" w:rsidR="00401628" w:rsidRPr="00401628" w:rsidRDefault="00401628" w:rsidP="00401628">
            <w:pPr>
              <w:spacing w:after="0" w:line="240" w:lineRule="auto"/>
              <w:jc w:val="center"/>
              <w:rPr>
                <w:rFonts w:ascii="Verdana" w:hAnsi="Verdana" w:cs="Arial"/>
                <w:b/>
                <w:bCs/>
                <w:sz w:val="16"/>
                <w:szCs w:val="16"/>
                <w:lang w:eastAsia="es-CO"/>
              </w:rPr>
            </w:pPr>
            <w:r w:rsidRPr="00401628">
              <w:rPr>
                <w:rFonts w:ascii="Verdana" w:hAnsi="Verdana" w:cs="Arial"/>
                <w:b/>
                <w:bCs/>
                <w:sz w:val="16"/>
                <w:szCs w:val="16"/>
                <w:lang w:eastAsia="es-CO"/>
              </w:rPr>
              <w:t>INTERVINIENTES</w:t>
            </w:r>
          </w:p>
          <w:p w14:paraId="27376529" w14:textId="77777777" w:rsidR="00401628" w:rsidRPr="00401628" w:rsidRDefault="00401628" w:rsidP="00401628">
            <w:pPr>
              <w:spacing w:after="0" w:line="240" w:lineRule="auto"/>
              <w:jc w:val="center"/>
              <w:rPr>
                <w:rFonts w:ascii="Verdana" w:hAnsi="Verdana" w:cs="Arial"/>
                <w:b/>
                <w:bCs/>
                <w:sz w:val="16"/>
                <w:szCs w:val="16"/>
                <w:lang w:eastAsia="es-CO"/>
              </w:rPr>
            </w:pPr>
            <w:r w:rsidRPr="00401628">
              <w:rPr>
                <w:rFonts w:ascii="Verdana" w:hAnsi="Verdana" w:cs="Arial"/>
                <w:b/>
                <w:bCs/>
                <w:sz w:val="16"/>
                <w:szCs w:val="16"/>
                <w:lang w:eastAsia="es-CO"/>
              </w:rPr>
              <w:t>(DE, A)</w:t>
            </w:r>
          </w:p>
        </w:tc>
      </w:tr>
      <w:tr w:rsidR="00401628" w:rsidRPr="00401628" w14:paraId="4584DA19" w14:textId="77777777" w:rsidTr="005701A3">
        <w:trPr>
          <w:trHeight w:val="336"/>
          <w:jc w:val="center"/>
        </w:trPr>
        <w:tc>
          <w:tcPr>
            <w:tcW w:w="42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4A57790F" w14:textId="77777777" w:rsidR="00401628" w:rsidRPr="00401628" w:rsidRDefault="00401628" w:rsidP="00401628">
            <w:pPr>
              <w:spacing w:after="0" w:line="240" w:lineRule="auto"/>
              <w:jc w:val="center"/>
              <w:rPr>
                <w:rFonts w:ascii="Verdana" w:hAnsi="Verdana" w:cs="Arial"/>
                <w:color w:val="FF0000"/>
                <w:sz w:val="16"/>
                <w:szCs w:val="16"/>
                <w:lang w:eastAsia="es-CO"/>
              </w:rPr>
            </w:pPr>
            <w:r w:rsidRPr="00401628">
              <w:rPr>
                <w:rFonts w:ascii="Verdana" w:hAnsi="Verdana" w:cs="Arial"/>
                <w:sz w:val="16"/>
                <w:szCs w:val="16"/>
                <w:lang w:eastAsia="es-CO"/>
              </w:rPr>
              <w:t>1</w:t>
            </w:r>
          </w:p>
        </w:tc>
        <w:tc>
          <w:tcPr>
            <w:tcW w:w="1418" w:type="dxa"/>
            <w:tcBorders>
              <w:top w:val="single" w:sz="8" w:space="0" w:color="auto"/>
              <w:left w:val="nil"/>
              <w:bottom w:val="single" w:sz="4" w:space="0" w:color="auto"/>
              <w:right w:val="single" w:sz="8" w:space="0" w:color="auto"/>
            </w:tcBorders>
            <w:shd w:val="clear" w:color="auto" w:fill="auto"/>
            <w:vAlign w:val="center"/>
            <w:hideMark/>
          </w:tcPr>
          <w:p w14:paraId="18CC1961" w14:textId="77777777" w:rsidR="00401628" w:rsidRPr="00401628" w:rsidRDefault="00401628" w:rsidP="00401628">
            <w:pPr>
              <w:spacing w:after="0" w:line="240" w:lineRule="auto"/>
              <w:jc w:val="center"/>
              <w:rPr>
                <w:rFonts w:ascii="Verdana" w:hAnsi="Verdana" w:cs="Arial"/>
                <w:bCs/>
                <w:color w:val="000000" w:themeColor="text1"/>
                <w:sz w:val="16"/>
                <w:szCs w:val="16"/>
                <w:lang w:eastAsia="es-CO"/>
              </w:rPr>
            </w:pPr>
            <w:r w:rsidRPr="00401628">
              <w:rPr>
                <w:rFonts w:ascii="Verdana" w:hAnsi="Verdana" w:cs="Arial"/>
                <w:bCs/>
                <w:color w:val="000000" w:themeColor="text1"/>
                <w:sz w:val="16"/>
                <w:szCs w:val="16"/>
                <w:lang w:eastAsia="es-CO"/>
              </w:rPr>
              <w:t>DEPARTAMENTO</w:t>
            </w:r>
          </w:p>
        </w:tc>
        <w:tc>
          <w:tcPr>
            <w:tcW w:w="850" w:type="dxa"/>
            <w:tcBorders>
              <w:top w:val="single" w:sz="8" w:space="0" w:color="auto"/>
              <w:left w:val="nil"/>
              <w:bottom w:val="single" w:sz="4" w:space="0" w:color="auto"/>
              <w:right w:val="single" w:sz="8" w:space="0" w:color="auto"/>
            </w:tcBorders>
            <w:shd w:val="clear" w:color="auto" w:fill="auto"/>
            <w:vAlign w:val="center"/>
            <w:hideMark/>
          </w:tcPr>
          <w:p w14:paraId="68F66B6A" w14:textId="77777777" w:rsidR="00401628" w:rsidRPr="00401628" w:rsidRDefault="00401628" w:rsidP="00401628">
            <w:pPr>
              <w:spacing w:after="0" w:line="240" w:lineRule="auto"/>
              <w:jc w:val="center"/>
              <w:rPr>
                <w:rFonts w:ascii="Verdana" w:hAnsi="Verdana" w:cs="Arial"/>
                <w:bCs/>
                <w:color w:val="000000" w:themeColor="text1"/>
                <w:sz w:val="16"/>
                <w:szCs w:val="16"/>
                <w:lang w:eastAsia="es-CO"/>
              </w:rPr>
            </w:pPr>
            <w:r w:rsidRPr="00401628">
              <w:rPr>
                <w:rFonts w:ascii="Verdana" w:hAnsi="Verdana" w:cs="Arial"/>
                <w:bCs/>
                <w:color w:val="000000" w:themeColor="text1"/>
                <w:sz w:val="16"/>
                <w:szCs w:val="16"/>
                <w:lang w:eastAsia="es-CO"/>
              </w:rPr>
              <w:t>MUNICIPIO</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14:paraId="50839ECB" w14:textId="77777777" w:rsidR="00401628" w:rsidRPr="00401628" w:rsidRDefault="00401628" w:rsidP="00401628">
            <w:pPr>
              <w:spacing w:after="0" w:line="240" w:lineRule="auto"/>
              <w:jc w:val="center"/>
              <w:rPr>
                <w:rFonts w:ascii="Verdana" w:hAnsi="Verdana" w:cs="Arial"/>
                <w:bCs/>
                <w:color w:val="000000" w:themeColor="text1"/>
                <w:sz w:val="16"/>
                <w:szCs w:val="16"/>
                <w:lang w:eastAsia="es-CO"/>
              </w:rPr>
            </w:pPr>
            <w:r w:rsidRPr="00401628">
              <w:rPr>
                <w:rFonts w:ascii="Verdana" w:hAnsi="Verdana" w:cs="Arial"/>
                <w:bCs/>
                <w:color w:val="000000" w:themeColor="text1"/>
                <w:sz w:val="16"/>
                <w:szCs w:val="16"/>
                <w:lang w:eastAsia="es-CO"/>
              </w:rPr>
              <w:t>No. CTL OBJETO DE LA PETICIÓN</w:t>
            </w:r>
          </w:p>
        </w:tc>
        <w:tc>
          <w:tcPr>
            <w:tcW w:w="1274" w:type="dxa"/>
            <w:tcBorders>
              <w:top w:val="single" w:sz="8" w:space="0" w:color="auto"/>
              <w:left w:val="nil"/>
              <w:bottom w:val="single" w:sz="4" w:space="0" w:color="auto"/>
              <w:right w:val="single" w:sz="8" w:space="0" w:color="auto"/>
            </w:tcBorders>
            <w:shd w:val="clear" w:color="auto" w:fill="auto"/>
            <w:vAlign w:val="center"/>
            <w:hideMark/>
          </w:tcPr>
          <w:p w14:paraId="646FB10E" w14:textId="77777777" w:rsidR="00401628" w:rsidRPr="00401628" w:rsidRDefault="00401628" w:rsidP="00401628">
            <w:pPr>
              <w:spacing w:after="0" w:line="240" w:lineRule="auto"/>
              <w:jc w:val="center"/>
              <w:rPr>
                <w:rFonts w:ascii="Verdana" w:hAnsi="Verdana" w:cs="Arial"/>
                <w:bCs/>
                <w:color w:val="000000" w:themeColor="text1"/>
                <w:sz w:val="16"/>
                <w:szCs w:val="16"/>
                <w:lang w:eastAsia="es-CO"/>
              </w:rPr>
            </w:pPr>
            <w:r w:rsidRPr="00401628">
              <w:rPr>
                <w:rFonts w:ascii="Verdana" w:hAnsi="Verdana" w:cs="Arial"/>
                <w:bCs/>
                <w:color w:val="000000" w:themeColor="text1"/>
                <w:sz w:val="16"/>
                <w:szCs w:val="16"/>
                <w:lang w:eastAsia="es-CO"/>
              </w:rPr>
              <w:t>No. DE LA ANOTACIÓN A CANCELAR</w:t>
            </w:r>
          </w:p>
        </w:tc>
        <w:tc>
          <w:tcPr>
            <w:tcW w:w="1412" w:type="dxa"/>
            <w:tcBorders>
              <w:top w:val="single" w:sz="8" w:space="0" w:color="auto"/>
              <w:left w:val="nil"/>
              <w:bottom w:val="single" w:sz="4" w:space="0" w:color="auto"/>
              <w:right w:val="single" w:sz="8" w:space="0" w:color="auto"/>
            </w:tcBorders>
            <w:shd w:val="clear" w:color="auto" w:fill="auto"/>
            <w:vAlign w:val="center"/>
            <w:hideMark/>
          </w:tcPr>
          <w:p w14:paraId="2BE841BA" w14:textId="77777777" w:rsidR="00401628" w:rsidRPr="00401628" w:rsidRDefault="00401628" w:rsidP="00401628">
            <w:pPr>
              <w:spacing w:after="0" w:line="240" w:lineRule="auto"/>
              <w:jc w:val="both"/>
              <w:rPr>
                <w:rFonts w:ascii="Verdana" w:hAnsi="Verdana" w:cs="Arial"/>
                <w:bCs/>
                <w:color w:val="000000" w:themeColor="text1"/>
                <w:sz w:val="16"/>
                <w:szCs w:val="16"/>
                <w:lang w:eastAsia="es-CO"/>
              </w:rPr>
            </w:pPr>
            <w:r w:rsidRPr="00401628">
              <w:rPr>
                <w:rFonts w:ascii="Verdana" w:hAnsi="Verdana" w:cs="Arial"/>
                <w:bCs/>
                <w:color w:val="000000" w:themeColor="text1"/>
                <w:sz w:val="16"/>
                <w:szCs w:val="16"/>
                <w:lang w:eastAsia="es-CO"/>
              </w:rPr>
              <w:t>No., FECHA Y ENTIDAD QUE EXPIDIÓ EL TÍTULO POR MEDIO DEL CUAL SE CONSTITUYÓ EL GRAVÁMEN Y/O LIMITACIÓN AL DERECHO DE DOMINIO A CANCELAR.</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14:paraId="082E35AB" w14:textId="77777777" w:rsidR="00401628" w:rsidRPr="00401628" w:rsidRDefault="00401628" w:rsidP="00401628">
            <w:pPr>
              <w:spacing w:after="0" w:line="240" w:lineRule="auto"/>
              <w:jc w:val="center"/>
              <w:rPr>
                <w:rFonts w:ascii="Verdana" w:hAnsi="Verdana" w:cs="Arial"/>
                <w:bCs/>
                <w:color w:val="000000" w:themeColor="text1"/>
                <w:sz w:val="16"/>
                <w:szCs w:val="16"/>
                <w:lang w:eastAsia="es-CO"/>
              </w:rPr>
            </w:pPr>
            <w:r w:rsidRPr="00401628">
              <w:rPr>
                <w:rFonts w:ascii="Verdana" w:hAnsi="Verdana" w:cs="Arial"/>
                <w:bCs/>
                <w:color w:val="000000" w:themeColor="text1"/>
                <w:sz w:val="16"/>
                <w:szCs w:val="16"/>
                <w:lang w:eastAsia="es-CO"/>
              </w:rPr>
              <w:t>PAZ Y SALVO</w:t>
            </w:r>
          </w:p>
        </w:tc>
        <w:tc>
          <w:tcPr>
            <w:tcW w:w="1678" w:type="dxa"/>
            <w:tcBorders>
              <w:top w:val="single" w:sz="8" w:space="0" w:color="auto"/>
              <w:left w:val="nil"/>
              <w:bottom w:val="single" w:sz="4" w:space="0" w:color="auto"/>
              <w:right w:val="single" w:sz="8" w:space="0" w:color="auto"/>
            </w:tcBorders>
            <w:shd w:val="clear" w:color="auto" w:fill="auto"/>
            <w:vAlign w:val="center"/>
            <w:hideMark/>
          </w:tcPr>
          <w:p w14:paraId="6FCDA454" w14:textId="77777777" w:rsidR="00401628" w:rsidRPr="00401628" w:rsidRDefault="00401628" w:rsidP="00401628">
            <w:pPr>
              <w:spacing w:after="0" w:line="240" w:lineRule="auto"/>
              <w:rPr>
                <w:rFonts w:ascii="Verdana" w:hAnsi="Verdana" w:cs="Arial"/>
                <w:bCs/>
                <w:color w:val="000000" w:themeColor="text1"/>
                <w:sz w:val="16"/>
                <w:szCs w:val="16"/>
                <w:lang w:eastAsia="es-CO"/>
              </w:rPr>
            </w:pPr>
            <w:r w:rsidRPr="00401628">
              <w:rPr>
                <w:rFonts w:ascii="Verdana" w:hAnsi="Verdana" w:cs="Arial"/>
                <w:bCs/>
                <w:color w:val="000000" w:themeColor="text1"/>
                <w:sz w:val="16"/>
                <w:szCs w:val="16"/>
                <w:lang w:eastAsia="es-CO"/>
              </w:rPr>
              <w:t>DE: NOMBRE DE QUIEN CONSTITUYÓ EL GRAVÁMEN Y/O LIMTACIÓN AL DERECHO DE DOMINIO.</w:t>
            </w:r>
          </w:p>
          <w:p w14:paraId="3F262819" w14:textId="77777777" w:rsidR="00401628" w:rsidRPr="00401628" w:rsidRDefault="00401628" w:rsidP="00401628">
            <w:pPr>
              <w:spacing w:after="0" w:line="240" w:lineRule="auto"/>
              <w:rPr>
                <w:rFonts w:ascii="Verdana" w:hAnsi="Verdana" w:cs="Arial"/>
                <w:bCs/>
                <w:color w:val="000000" w:themeColor="text1"/>
                <w:sz w:val="16"/>
                <w:szCs w:val="16"/>
                <w:lang w:eastAsia="es-CO"/>
              </w:rPr>
            </w:pPr>
            <w:r w:rsidRPr="00401628">
              <w:rPr>
                <w:rFonts w:ascii="Verdana" w:hAnsi="Verdana" w:cs="Arial"/>
                <w:bCs/>
                <w:color w:val="000000" w:themeColor="text1"/>
                <w:sz w:val="16"/>
                <w:szCs w:val="16"/>
                <w:lang w:eastAsia="es-CO"/>
              </w:rPr>
              <w:t>C.C. No. DE DOCUMENTO DE IDENTIDAD DE QUIEN CONSTITUYÓ EL GRAVÁMEN Y/O LIMTACIÓN AL DERECHO DE DOMINIO.</w:t>
            </w:r>
          </w:p>
          <w:p w14:paraId="35DD0B0B" w14:textId="77777777" w:rsidR="00401628" w:rsidRPr="00401628" w:rsidRDefault="00401628" w:rsidP="00401628">
            <w:pPr>
              <w:spacing w:after="0" w:line="240" w:lineRule="auto"/>
              <w:rPr>
                <w:rFonts w:ascii="Verdana" w:hAnsi="Verdana" w:cs="Arial"/>
                <w:bCs/>
                <w:color w:val="000000" w:themeColor="text1"/>
                <w:sz w:val="16"/>
                <w:szCs w:val="16"/>
                <w:lang w:eastAsia="es-CO"/>
              </w:rPr>
            </w:pPr>
            <w:r w:rsidRPr="00401628">
              <w:rPr>
                <w:rFonts w:ascii="Verdana" w:hAnsi="Verdana" w:cs="Arial"/>
                <w:bCs/>
                <w:color w:val="000000" w:themeColor="text1"/>
                <w:sz w:val="16"/>
                <w:szCs w:val="16"/>
                <w:lang w:eastAsia="es-CO"/>
              </w:rPr>
              <w:t>A: INSTITUTO DE CRÉDITO TERRITORIAL - ICT</w:t>
            </w:r>
          </w:p>
          <w:p w14:paraId="7BFD752B" w14:textId="77777777" w:rsidR="00401628" w:rsidRPr="00401628" w:rsidRDefault="00401628" w:rsidP="00401628">
            <w:pPr>
              <w:spacing w:after="0" w:line="240" w:lineRule="auto"/>
              <w:rPr>
                <w:rFonts w:ascii="Verdana" w:hAnsi="Verdana" w:cs="Arial"/>
                <w:bCs/>
                <w:color w:val="000000" w:themeColor="text1"/>
                <w:sz w:val="16"/>
                <w:szCs w:val="16"/>
                <w:lang w:eastAsia="es-CO"/>
              </w:rPr>
            </w:pPr>
            <w:r w:rsidRPr="00401628">
              <w:rPr>
                <w:rFonts w:ascii="Verdana" w:hAnsi="Verdana" w:cs="Arial"/>
                <w:bCs/>
                <w:color w:val="000000" w:themeColor="text1"/>
                <w:sz w:val="16"/>
                <w:szCs w:val="16"/>
                <w:lang w:eastAsia="es-CO"/>
              </w:rPr>
              <w:t>NIT. 899.999.038-9</w:t>
            </w:r>
          </w:p>
        </w:tc>
      </w:tr>
    </w:tbl>
    <w:p w14:paraId="14AFC514" w14:textId="77777777" w:rsidR="00401628" w:rsidRPr="00401628" w:rsidRDefault="00401628" w:rsidP="00401628">
      <w:pPr>
        <w:pStyle w:val="Textoindependiente2"/>
        <w:spacing w:line="240" w:lineRule="auto"/>
        <w:rPr>
          <w:rFonts w:ascii="Verdana" w:hAnsi="Verdana" w:cs="Arial"/>
          <w:sz w:val="22"/>
          <w:szCs w:val="22"/>
          <w:highlight w:val="yellow"/>
        </w:rPr>
      </w:pPr>
    </w:p>
    <w:p w14:paraId="36285B7F" w14:textId="77777777" w:rsidR="00401628" w:rsidRPr="00401628" w:rsidRDefault="00401628" w:rsidP="00401628">
      <w:pPr>
        <w:pStyle w:val="Textoindependiente2"/>
        <w:spacing w:line="240" w:lineRule="auto"/>
        <w:rPr>
          <w:rFonts w:ascii="Verdana" w:hAnsi="Verdana" w:cs="Arial"/>
          <w:color w:val="FF0000"/>
          <w:sz w:val="22"/>
          <w:szCs w:val="22"/>
        </w:rPr>
      </w:pPr>
      <w:r w:rsidRPr="00401628">
        <w:rPr>
          <w:rFonts w:ascii="Verdana" w:hAnsi="Verdana" w:cs="Arial"/>
          <w:b/>
          <w:bCs/>
          <w:sz w:val="22"/>
          <w:szCs w:val="22"/>
        </w:rPr>
        <w:t>ARTÍCULO SEGUNDO: REGISTRO</w:t>
      </w:r>
      <w:r w:rsidRPr="00401628">
        <w:rPr>
          <w:rFonts w:ascii="Verdana" w:hAnsi="Verdana" w:cs="Arial"/>
          <w:bCs/>
          <w:sz w:val="22"/>
          <w:szCs w:val="22"/>
        </w:rPr>
        <w:t xml:space="preserve">. Registrar </w:t>
      </w:r>
      <w:r w:rsidRPr="00401628">
        <w:rPr>
          <w:rFonts w:ascii="Verdana" w:hAnsi="Verdana" w:cs="Arial"/>
          <w:sz w:val="22"/>
          <w:szCs w:val="22"/>
        </w:rPr>
        <w:t xml:space="preserve">en la Oficina de Registro de Instrumentos Públicos de </w:t>
      </w:r>
      <w:proofErr w:type="spellStart"/>
      <w:r w:rsidRPr="00401628">
        <w:rPr>
          <w:rFonts w:ascii="Verdana" w:hAnsi="Verdana" w:cs="Arial"/>
          <w:b/>
          <w:bCs/>
          <w:sz w:val="22"/>
          <w:szCs w:val="22"/>
        </w:rPr>
        <w:t>xxxxxxxx</w:t>
      </w:r>
      <w:proofErr w:type="spellEnd"/>
      <w:r w:rsidRPr="00401628">
        <w:rPr>
          <w:rFonts w:ascii="Verdana" w:hAnsi="Verdana" w:cs="Arial"/>
          <w:sz w:val="22"/>
          <w:szCs w:val="22"/>
        </w:rPr>
        <w:t xml:space="preserve"> – </w:t>
      </w:r>
      <w:proofErr w:type="spellStart"/>
      <w:proofErr w:type="gramStart"/>
      <w:r w:rsidRPr="00401628">
        <w:rPr>
          <w:rFonts w:ascii="Verdana" w:hAnsi="Verdana" w:cs="Arial"/>
          <w:b/>
          <w:bCs/>
          <w:sz w:val="22"/>
          <w:szCs w:val="22"/>
        </w:rPr>
        <w:t>xxxxxxx</w:t>
      </w:r>
      <w:proofErr w:type="spellEnd"/>
      <w:r w:rsidRPr="00401628">
        <w:rPr>
          <w:rFonts w:ascii="Verdana" w:hAnsi="Verdana" w:cs="Arial"/>
          <w:b/>
          <w:bCs/>
          <w:sz w:val="22"/>
          <w:szCs w:val="22"/>
        </w:rPr>
        <w:t xml:space="preserve"> </w:t>
      </w:r>
      <w:r w:rsidRPr="00401628">
        <w:rPr>
          <w:rFonts w:ascii="Verdana" w:hAnsi="Verdana" w:cs="Arial"/>
          <w:sz w:val="22"/>
          <w:szCs w:val="22"/>
        </w:rPr>
        <w:t>,</w:t>
      </w:r>
      <w:proofErr w:type="gramEnd"/>
      <w:r w:rsidRPr="00401628">
        <w:rPr>
          <w:rFonts w:ascii="Verdana" w:hAnsi="Verdana" w:cs="Arial"/>
          <w:sz w:val="22"/>
          <w:szCs w:val="22"/>
        </w:rPr>
        <w:t xml:space="preserve"> la inscripción de la presente resolución en el folio de matrícula </w:t>
      </w:r>
      <w:r w:rsidRPr="00401628">
        <w:rPr>
          <w:rFonts w:ascii="Verdana" w:hAnsi="Verdana" w:cs="Arial"/>
          <w:bCs/>
          <w:sz w:val="22"/>
          <w:szCs w:val="22"/>
        </w:rPr>
        <w:t xml:space="preserve">inmobiliaria No. </w:t>
      </w:r>
      <w:r w:rsidRPr="00401628">
        <w:rPr>
          <w:rFonts w:ascii="Verdana" w:hAnsi="Verdana" w:cs="Arial"/>
          <w:color w:val="000000" w:themeColor="text1"/>
          <w:sz w:val="22"/>
          <w:szCs w:val="22"/>
        </w:rPr>
        <w:t>FOLIO DE MATRÍCULA INMOBILIARIA de la Oficina de Registro de Instrumentos Públicos de CÍRCULO REGISTRAL (Departamento del círculo registral)</w:t>
      </w:r>
    </w:p>
    <w:p w14:paraId="454AD8B3" w14:textId="77777777" w:rsidR="00401628" w:rsidRPr="00401628" w:rsidRDefault="00401628" w:rsidP="00401628">
      <w:pPr>
        <w:pStyle w:val="Textoindependiente2"/>
        <w:spacing w:line="240" w:lineRule="auto"/>
        <w:rPr>
          <w:rFonts w:ascii="Verdana" w:hAnsi="Verdana" w:cs="Arial"/>
          <w:color w:val="FF0000"/>
          <w:sz w:val="22"/>
          <w:szCs w:val="22"/>
        </w:rPr>
      </w:pPr>
    </w:p>
    <w:p w14:paraId="63682264" w14:textId="77777777" w:rsidR="00401628" w:rsidRPr="00401628" w:rsidRDefault="00401628" w:rsidP="00401628">
      <w:pPr>
        <w:pStyle w:val="Textoindependiente2"/>
        <w:spacing w:line="240" w:lineRule="auto"/>
        <w:rPr>
          <w:rFonts w:ascii="Verdana" w:hAnsi="Verdana" w:cs="Arial"/>
          <w:sz w:val="22"/>
          <w:szCs w:val="22"/>
        </w:rPr>
      </w:pPr>
      <w:r w:rsidRPr="00401628">
        <w:rPr>
          <w:rFonts w:ascii="Verdana" w:hAnsi="Verdana" w:cs="Arial"/>
          <w:b/>
          <w:bCs/>
          <w:sz w:val="22"/>
          <w:szCs w:val="22"/>
        </w:rPr>
        <w:t>ARTÍCULO TERCERO: EXENCIÓN DE DERECHOS REGISTRALES:</w:t>
      </w:r>
      <w:r w:rsidRPr="00401628">
        <w:rPr>
          <w:rFonts w:ascii="Verdana" w:hAnsi="Verdana" w:cs="Arial"/>
          <w:bCs/>
          <w:sz w:val="22"/>
          <w:szCs w:val="22"/>
        </w:rPr>
        <w:t xml:space="preserve"> De conformidad con lo dispuesto en el parágrafo del artículo 119 de la Ley 1753 del 09 de </w:t>
      </w:r>
      <w:proofErr w:type="gramStart"/>
      <w:r w:rsidRPr="00401628">
        <w:rPr>
          <w:rFonts w:ascii="Verdana" w:hAnsi="Verdana" w:cs="Arial"/>
          <w:bCs/>
          <w:sz w:val="22"/>
          <w:szCs w:val="22"/>
        </w:rPr>
        <w:t>Junio</w:t>
      </w:r>
      <w:proofErr w:type="gramEnd"/>
      <w:r w:rsidRPr="00401628">
        <w:rPr>
          <w:rFonts w:ascii="Verdana" w:hAnsi="Verdana" w:cs="Arial"/>
          <w:bCs/>
          <w:sz w:val="22"/>
          <w:szCs w:val="22"/>
        </w:rPr>
        <w:t xml:space="preserve"> de 2015, no se generará cobro de derechos registrales </w:t>
      </w:r>
    </w:p>
    <w:p w14:paraId="2CFC4E97" w14:textId="77777777" w:rsidR="00401628" w:rsidRPr="00401628" w:rsidRDefault="00401628" w:rsidP="00401628">
      <w:pPr>
        <w:pStyle w:val="Textoindependiente"/>
        <w:spacing w:after="0"/>
        <w:rPr>
          <w:rFonts w:ascii="Verdana" w:hAnsi="Verdana" w:cs="Arial"/>
          <w:sz w:val="22"/>
          <w:szCs w:val="22"/>
        </w:rPr>
      </w:pPr>
    </w:p>
    <w:p w14:paraId="665FBEC9" w14:textId="77777777" w:rsidR="00401628" w:rsidRPr="00401628" w:rsidRDefault="00401628" w:rsidP="00401628">
      <w:pPr>
        <w:spacing w:after="0" w:line="240" w:lineRule="auto"/>
        <w:jc w:val="both"/>
        <w:rPr>
          <w:rFonts w:ascii="Verdana" w:hAnsi="Verdana" w:cs="Arial"/>
          <w:color w:val="000000"/>
        </w:rPr>
      </w:pPr>
      <w:r w:rsidRPr="00401628">
        <w:rPr>
          <w:rFonts w:ascii="Verdana" w:hAnsi="Verdana" w:cs="Arial"/>
          <w:b/>
          <w:bCs/>
          <w:color w:val="000000"/>
        </w:rPr>
        <w:t>ARTÍCULO CUARTO: COMUNICAR.</w:t>
      </w:r>
      <w:r w:rsidRPr="00401628">
        <w:rPr>
          <w:rStyle w:val="apple-converted-space"/>
          <w:rFonts w:ascii="Verdana" w:hAnsi="Verdana" w:cs="Arial"/>
          <w:color w:val="000000"/>
        </w:rPr>
        <w:t> </w:t>
      </w:r>
      <w:r w:rsidRPr="00401628">
        <w:rPr>
          <w:rFonts w:ascii="Verdana" w:hAnsi="Verdana" w:cs="Arial"/>
          <w:color w:val="000000"/>
        </w:rPr>
        <w:t xml:space="preserve">Comunicar la presente Resolución a los interesados de conformidad con lo dispuesto en los artículos 65 y siguientes de la Ley 1437 de 2011 </w:t>
      </w:r>
      <w:r w:rsidRPr="00401628">
        <w:rPr>
          <w:rFonts w:ascii="Verdana" w:hAnsi="Verdana" w:cs="Arial"/>
          <w:i/>
          <w:iCs/>
          <w:color w:val="000000"/>
        </w:rPr>
        <w:t>“Código de Procedimiento Administrativo y de lo Contencioso Administrativo”</w:t>
      </w:r>
      <w:r w:rsidRPr="00401628">
        <w:rPr>
          <w:rFonts w:ascii="Verdana" w:hAnsi="Verdana" w:cs="Arial"/>
          <w:color w:val="000000"/>
        </w:rPr>
        <w:t xml:space="preserve">. </w:t>
      </w:r>
    </w:p>
    <w:p w14:paraId="02270D40" w14:textId="77777777" w:rsidR="00401628" w:rsidRPr="00401628" w:rsidRDefault="00401628" w:rsidP="00401628">
      <w:pPr>
        <w:pStyle w:val="Textoindependiente"/>
        <w:shd w:val="clear" w:color="auto" w:fill="FFFFFF"/>
        <w:spacing w:after="0"/>
        <w:rPr>
          <w:rFonts w:ascii="Verdana" w:hAnsi="Verdana" w:cs="Arial"/>
          <w:sz w:val="22"/>
          <w:szCs w:val="22"/>
        </w:rPr>
      </w:pPr>
    </w:p>
    <w:p w14:paraId="2F33F6C4" w14:textId="77777777" w:rsidR="00401628" w:rsidRPr="00401628" w:rsidRDefault="00401628" w:rsidP="00401628">
      <w:pPr>
        <w:shd w:val="clear" w:color="auto" w:fill="FFFFFF"/>
        <w:spacing w:after="0" w:line="240" w:lineRule="auto"/>
        <w:jc w:val="both"/>
        <w:rPr>
          <w:rFonts w:ascii="Verdana" w:hAnsi="Verdana" w:cs="Arial"/>
        </w:rPr>
      </w:pPr>
      <w:r w:rsidRPr="00401628">
        <w:rPr>
          <w:rFonts w:ascii="Verdana" w:hAnsi="Verdana" w:cs="Arial"/>
          <w:b/>
        </w:rPr>
        <w:t>ARTÍCULO QUINTO: VIGENCIA.</w:t>
      </w:r>
      <w:r w:rsidRPr="00401628">
        <w:rPr>
          <w:rFonts w:ascii="Verdana" w:hAnsi="Verdana" w:cs="Arial"/>
        </w:rPr>
        <w:t xml:space="preserve"> La presente resolución rige a partir de la fecha de su ejecutoria, en concordancia con lo dispuesto en el Art. 87 del Código Procedimiento Administrativo y de lo Contencioso Administrativo. </w:t>
      </w:r>
    </w:p>
    <w:p w14:paraId="778E7E9D" w14:textId="77777777" w:rsidR="00401628" w:rsidRPr="00401628" w:rsidRDefault="00401628" w:rsidP="00401628">
      <w:pPr>
        <w:spacing w:after="0" w:line="240" w:lineRule="auto"/>
        <w:jc w:val="both"/>
        <w:rPr>
          <w:rFonts w:ascii="Verdana" w:hAnsi="Verdana" w:cs="Arial"/>
          <w:b/>
          <w:highlight w:val="yellow"/>
        </w:rPr>
      </w:pPr>
    </w:p>
    <w:p w14:paraId="309C53D5" w14:textId="77777777" w:rsidR="00401628" w:rsidRPr="00401628" w:rsidRDefault="00401628" w:rsidP="00401628">
      <w:pPr>
        <w:spacing w:after="0" w:line="240" w:lineRule="auto"/>
        <w:jc w:val="center"/>
        <w:rPr>
          <w:rFonts w:ascii="Verdana" w:hAnsi="Verdana" w:cs="Arial"/>
        </w:rPr>
      </w:pPr>
      <w:r w:rsidRPr="00401628">
        <w:rPr>
          <w:rFonts w:ascii="Verdana" w:hAnsi="Verdana" w:cs="Arial"/>
          <w:b/>
        </w:rPr>
        <w:t>COMUNÍQUESE Y CÚMPLASE</w:t>
      </w:r>
    </w:p>
    <w:p w14:paraId="7848E386" w14:textId="77777777" w:rsidR="00401628" w:rsidRPr="00401628" w:rsidRDefault="00401628" w:rsidP="00401628">
      <w:pPr>
        <w:spacing w:after="0" w:line="240" w:lineRule="auto"/>
        <w:jc w:val="both"/>
        <w:rPr>
          <w:rFonts w:ascii="Verdana" w:hAnsi="Verdana" w:cs="Arial"/>
        </w:rPr>
      </w:pPr>
    </w:p>
    <w:p w14:paraId="1F4D8105" w14:textId="77777777" w:rsidR="00401628" w:rsidRPr="00401628" w:rsidRDefault="00401628" w:rsidP="00401628">
      <w:pPr>
        <w:spacing w:after="0" w:line="240" w:lineRule="auto"/>
        <w:jc w:val="both"/>
        <w:rPr>
          <w:rFonts w:ascii="Verdana" w:hAnsi="Verdana" w:cs="Arial"/>
        </w:rPr>
      </w:pPr>
      <w:r w:rsidRPr="00401628">
        <w:rPr>
          <w:rFonts w:ascii="Verdana" w:hAnsi="Verdana" w:cs="Arial"/>
        </w:rPr>
        <w:t>Dada en Bogotá, D.C.</w:t>
      </w:r>
    </w:p>
    <w:p w14:paraId="7B5B61AC" w14:textId="77777777" w:rsidR="00401628" w:rsidRPr="00401628" w:rsidRDefault="00401628" w:rsidP="00401628">
      <w:pPr>
        <w:spacing w:after="0" w:line="240" w:lineRule="auto"/>
        <w:jc w:val="both"/>
        <w:rPr>
          <w:rFonts w:ascii="Verdana" w:hAnsi="Verdana" w:cs="Arial"/>
          <w:b/>
        </w:rPr>
      </w:pPr>
    </w:p>
    <w:p w14:paraId="7BBF00E9" w14:textId="77777777" w:rsidR="00401628" w:rsidRPr="00401628" w:rsidRDefault="00401628" w:rsidP="00401628">
      <w:pPr>
        <w:spacing w:after="0" w:line="240" w:lineRule="auto"/>
        <w:jc w:val="both"/>
        <w:rPr>
          <w:rFonts w:ascii="Verdana" w:hAnsi="Verdana" w:cs="Arial"/>
          <w:b/>
        </w:rPr>
      </w:pPr>
    </w:p>
    <w:p w14:paraId="6992ED8B" w14:textId="77777777" w:rsidR="00401628" w:rsidRPr="00401628" w:rsidRDefault="00401628" w:rsidP="00401628">
      <w:pPr>
        <w:spacing w:after="0" w:line="240" w:lineRule="auto"/>
        <w:jc w:val="both"/>
        <w:rPr>
          <w:rFonts w:ascii="Verdana" w:hAnsi="Verdana" w:cs="Arial"/>
          <w:b/>
        </w:rPr>
      </w:pPr>
    </w:p>
    <w:p w14:paraId="44AFD3EC" w14:textId="77777777" w:rsidR="00401628" w:rsidRPr="00401628" w:rsidRDefault="00401628" w:rsidP="00401628">
      <w:pPr>
        <w:spacing w:after="0" w:line="240" w:lineRule="auto"/>
        <w:jc w:val="both"/>
        <w:rPr>
          <w:rFonts w:ascii="Verdana" w:hAnsi="Verdana" w:cs="Arial"/>
          <w:b/>
          <w:color w:val="000000" w:themeColor="text1"/>
        </w:rPr>
      </w:pPr>
    </w:p>
    <w:p w14:paraId="2861EA30" w14:textId="7CB0DDE8" w:rsidR="00401628" w:rsidRPr="00401628" w:rsidRDefault="00401628" w:rsidP="00401628">
      <w:pPr>
        <w:pStyle w:val="paragraph"/>
        <w:spacing w:before="0" w:beforeAutospacing="0" w:after="0" w:afterAutospacing="0"/>
        <w:jc w:val="center"/>
        <w:textAlignment w:val="baseline"/>
        <w:rPr>
          <w:rFonts w:ascii="Verdana" w:hAnsi="Verdana" w:cs="Arial"/>
          <w:b/>
          <w:sz w:val="22"/>
          <w:szCs w:val="22"/>
          <w:lang w:val="es-ES"/>
        </w:rPr>
      </w:pPr>
      <w:r w:rsidRPr="00401628">
        <w:rPr>
          <w:rStyle w:val="normaltextrun"/>
          <w:rFonts w:ascii="Verdana" w:hAnsi="Verdana" w:cs="Arial"/>
          <w:b/>
          <w:bCs/>
          <w:sz w:val="22"/>
          <w:szCs w:val="22"/>
          <w:lang w:val="es-CO"/>
        </w:rPr>
        <w:t>NOMBRE</w:t>
      </w:r>
      <w:r>
        <w:rPr>
          <w:rStyle w:val="normaltextrun"/>
          <w:rFonts w:ascii="Verdana" w:hAnsi="Verdana" w:cs="Arial"/>
          <w:b/>
          <w:bCs/>
          <w:sz w:val="22"/>
          <w:szCs w:val="22"/>
          <w:lang w:val="es-CO"/>
        </w:rPr>
        <w:t xml:space="preserve"> Y FIRMA</w:t>
      </w:r>
    </w:p>
    <w:p w14:paraId="4F620B07" w14:textId="77777777" w:rsidR="00401628" w:rsidRPr="00401628" w:rsidRDefault="00401628" w:rsidP="00401628">
      <w:pPr>
        <w:pStyle w:val="paragraph"/>
        <w:spacing w:before="0" w:beforeAutospacing="0" w:after="0" w:afterAutospacing="0"/>
        <w:jc w:val="center"/>
        <w:textAlignment w:val="baseline"/>
        <w:rPr>
          <w:rFonts w:ascii="Verdana" w:hAnsi="Verdana" w:cs="Arial"/>
          <w:sz w:val="22"/>
          <w:szCs w:val="22"/>
          <w:lang w:val="es-ES"/>
        </w:rPr>
      </w:pPr>
      <w:r w:rsidRPr="00401628">
        <w:rPr>
          <w:rStyle w:val="normaltextrun"/>
          <w:rFonts w:ascii="Verdana" w:hAnsi="Verdana" w:cs="Arial"/>
          <w:sz w:val="22"/>
          <w:szCs w:val="22"/>
          <w:lang w:val="es-CO"/>
        </w:rPr>
        <w:t>COORDINADOR(A) GRUPO DE TITULACIÓN Y SANEAMIENTO PREDIAL</w:t>
      </w:r>
      <w:r w:rsidRPr="00401628">
        <w:rPr>
          <w:rStyle w:val="eop"/>
          <w:rFonts w:ascii="Verdana" w:hAnsi="Verdana" w:cs="Arial"/>
          <w:sz w:val="22"/>
          <w:szCs w:val="22"/>
          <w:lang w:val="es-ES"/>
        </w:rPr>
        <w:t> </w:t>
      </w:r>
    </w:p>
    <w:p w14:paraId="7F4DF257" w14:textId="77777777" w:rsidR="00401628" w:rsidRPr="00401628" w:rsidRDefault="00401628" w:rsidP="00401628">
      <w:pPr>
        <w:pStyle w:val="paragraph"/>
        <w:spacing w:before="0" w:beforeAutospacing="0" w:after="0" w:afterAutospacing="0"/>
        <w:jc w:val="center"/>
        <w:textAlignment w:val="baseline"/>
        <w:rPr>
          <w:rFonts w:ascii="Verdana" w:hAnsi="Verdana" w:cs="Arial"/>
          <w:sz w:val="22"/>
          <w:szCs w:val="22"/>
          <w:lang w:val="es-ES"/>
        </w:rPr>
      </w:pPr>
      <w:r w:rsidRPr="00401628">
        <w:rPr>
          <w:rStyle w:val="normaltextrun"/>
          <w:rFonts w:ascii="Verdana" w:hAnsi="Verdana" w:cs="Arial"/>
          <w:sz w:val="22"/>
          <w:szCs w:val="22"/>
          <w:lang w:val="es-CO"/>
        </w:rPr>
        <w:t>DE LA DIRECCIÓN DEL SISTEMA HABITACIONAL DEL VICEMINISTERIO DE VIVIENDA</w:t>
      </w:r>
      <w:r w:rsidRPr="00401628">
        <w:rPr>
          <w:rFonts w:ascii="Verdana" w:hAnsi="Verdana" w:cs="Arial"/>
          <w:sz w:val="22"/>
          <w:szCs w:val="22"/>
          <w:lang w:val="es-CO"/>
        </w:rPr>
        <w:t> </w:t>
      </w:r>
      <w:r w:rsidRPr="00401628">
        <w:rPr>
          <w:rStyle w:val="eop"/>
          <w:rFonts w:ascii="Verdana" w:hAnsi="Verdana" w:cs="Arial"/>
          <w:sz w:val="22"/>
          <w:szCs w:val="22"/>
          <w:lang w:val="es-ES"/>
        </w:rPr>
        <w:t> </w:t>
      </w:r>
    </w:p>
    <w:p w14:paraId="6C56FBE6" w14:textId="77777777" w:rsidR="00401628" w:rsidRPr="00401628" w:rsidRDefault="00401628" w:rsidP="00401628">
      <w:pPr>
        <w:spacing w:after="0" w:line="240" w:lineRule="auto"/>
        <w:ind w:left="-284"/>
        <w:rPr>
          <w:rFonts w:ascii="Verdana" w:hAnsi="Verdana" w:cs="Arial"/>
          <w:lang w:val="es-MX"/>
        </w:rPr>
      </w:pPr>
    </w:p>
    <w:p w14:paraId="600A8FFA" w14:textId="77777777" w:rsidR="00401628" w:rsidRPr="00401628" w:rsidRDefault="00401628" w:rsidP="00401628">
      <w:pPr>
        <w:spacing w:after="0" w:line="240" w:lineRule="auto"/>
        <w:ind w:left="-284"/>
        <w:rPr>
          <w:rFonts w:ascii="Verdana" w:hAnsi="Verdana" w:cs="Arial"/>
          <w:lang w:val="es-MX"/>
        </w:rPr>
      </w:pPr>
    </w:p>
    <w:p w14:paraId="1042598B" w14:textId="77777777" w:rsidR="00401628" w:rsidRPr="00401628" w:rsidRDefault="00401628" w:rsidP="00401628">
      <w:pPr>
        <w:spacing w:after="0" w:line="240" w:lineRule="auto"/>
        <w:ind w:left="-284"/>
        <w:rPr>
          <w:rFonts w:ascii="Verdana" w:hAnsi="Verdana" w:cs="Arial"/>
          <w:lang w:val="es-MX"/>
        </w:rPr>
      </w:pPr>
    </w:p>
    <w:p w14:paraId="5C71D64D" w14:textId="1DFDE519" w:rsidR="00401628" w:rsidRPr="00401628" w:rsidRDefault="00401628" w:rsidP="00401628">
      <w:pPr>
        <w:spacing w:after="0" w:line="240" w:lineRule="auto"/>
        <w:ind w:left="-284"/>
        <w:jc w:val="both"/>
        <w:rPr>
          <w:rFonts w:ascii="Verdana" w:hAnsi="Verdana" w:cs="Arial"/>
          <w:sz w:val="16"/>
          <w:szCs w:val="16"/>
          <w:lang w:val="es-MX"/>
        </w:rPr>
      </w:pPr>
      <w:r w:rsidRPr="00401628">
        <w:rPr>
          <w:rFonts w:ascii="Verdana" w:hAnsi="Verdana" w:cs="Arial"/>
          <w:sz w:val="16"/>
          <w:szCs w:val="16"/>
          <w:lang w:val="es-MX"/>
        </w:rPr>
        <w:t xml:space="preserve">Elaboró: </w:t>
      </w:r>
      <w:r>
        <w:rPr>
          <w:rFonts w:ascii="Verdana" w:hAnsi="Verdana" w:cs="Arial"/>
          <w:sz w:val="16"/>
          <w:szCs w:val="16"/>
          <w:lang w:val="es-MX"/>
        </w:rPr>
        <w:tab/>
      </w:r>
      <w:r>
        <w:rPr>
          <w:rFonts w:ascii="Verdana" w:hAnsi="Verdana" w:cs="Arial"/>
          <w:sz w:val="16"/>
          <w:szCs w:val="16"/>
          <w:lang w:val="es-MX"/>
        </w:rPr>
        <w:tab/>
      </w:r>
      <w:r w:rsidRPr="00401628">
        <w:rPr>
          <w:rFonts w:ascii="Verdana" w:hAnsi="Verdana" w:cs="Arial"/>
          <w:sz w:val="16"/>
          <w:szCs w:val="16"/>
          <w:lang w:val="es-MX"/>
        </w:rPr>
        <w:t>Nombre de quien elaboró resolución.</w:t>
      </w:r>
    </w:p>
    <w:p w14:paraId="163739A4" w14:textId="77777777" w:rsidR="00401628" w:rsidRPr="00401628" w:rsidRDefault="00401628" w:rsidP="00401628">
      <w:pPr>
        <w:spacing w:after="0" w:line="240" w:lineRule="auto"/>
        <w:ind w:left="-284"/>
        <w:jc w:val="both"/>
        <w:rPr>
          <w:rFonts w:ascii="Verdana" w:hAnsi="Verdana" w:cs="Arial"/>
          <w:sz w:val="16"/>
          <w:szCs w:val="16"/>
          <w:lang w:val="es-MX"/>
        </w:rPr>
      </w:pPr>
      <w:r w:rsidRPr="00401628">
        <w:rPr>
          <w:rFonts w:ascii="Verdana" w:hAnsi="Verdana" w:cs="Arial"/>
          <w:sz w:val="16"/>
          <w:szCs w:val="16"/>
          <w:lang w:val="es-MX"/>
        </w:rPr>
        <w:t xml:space="preserve">Revisó Líder: </w:t>
      </w:r>
      <w:r w:rsidRPr="00401628">
        <w:rPr>
          <w:rFonts w:ascii="Verdana" w:hAnsi="Verdana" w:cs="Arial"/>
          <w:sz w:val="16"/>
          <w:szCs w:val="16"/>
          <w:lang w:val="es-MX"/>
        </w:rPr>
        <w:tab/>
        <w:t>Nombre de quien revisó resolución.</w:t>
      </w:r>
    </w:p>
    <w:p w14:paraId="1AB3CF93" w14:textId="77777777" w:rsidR="00401628" w:rsidRDefault="00401628" w:rsidP="00401628">
      <w:pPr>
        <w:spacing w:after="0" w:line="240" w:lineRule="auto"/>
        <w:ind w:left="-284"/>
        <w:jc w:val="both"/>
        <w:rPr>
          <w:rFonts w:ascii="Verdana" w:hAnsi="Verdana" w:cs="Arial"/>
          <w:sz w:val="16"/>
          <w:szCs w:val="16"/>
          <w:lang w:val="es-MX"/>
        </w:rPr>
      </w:pPr>
    </w:p>
    <w:p w14:paraId="40BC326B" w14:textId="339FC4E4" w:rsidR="00401628" w:rsidRPr="00401628" w:rsidRDefault="00401628" w:rsidP="00401628">
      <w:pPr>
        <w:spacing w:after="0" w:line="240" w:lineRule="auto"/>
        <w:ind w:left="-284"/>
        <w:jc w:val="both"/>
        <w:rPr>
          <w:rFonts w:ascii="Verdana" w:hAnsi="Verdana" w:cs="Arial"/>
          <w:sz w:val="16"/>
          <w:szCs w:val="16"/>
          <w:lang w:val="es-MX"/>
        </w:rPr>
      </w:pPr>
      <w:r w:rsidRPr="00401628">
        <w:rPr>
          <w:rFonts w:ascii="Verdana" w:hAnsi="Verdana" w:cs="Arial"/>
          <w:sz w:val="16"/>
          <w:szCs w:val="16"/>
          <w:lang w:val="es-MX"/>
        </w:rPr>
        <w:t>Exp</w:t>
      </w:r>
      <w:r>
        <w:rPr>
          <w:rFonts w:ascii="Verdana" w:hAnsi="Verdana" w:cs="Arial"/>
          <w:sz w:val="16"/>
          <w:szCs w:val="16"/>
          <w:lang w:val="es-MX"/>
        </w:rPr>
        <w:t>ediente</w:t>
      </w:r>
      <w:r w:rsidRPr="00401628">
        <w:rPr>
          <w:rFonts w:ascii="Verdana" w:hAnsi="Verdana" w:cs="Arial"/>
          <w:sz w:val="16"/>
          <w:szCs w:val="16"/>
          <w:lang w:val="es-MX"/>
        </w:rPr>
        <w:t>:</w:t>
      </w:r>
      <w:r>
        <w:rPr>
          <w:rFonts w:ascii="Verdana" w:hAnsi="Verdana" w:cs="Arial"/>
          <w:sz w:val="16"/>
          <w:szCs w:val="16"/>
          <w:lang w:val="es-MX"/>
        </w:rPr>
        <w:tab/>
      </w:r>
      <w:r>
        <w:rPr>
          <w:rFonts w:ascii="Verdana" w:hAnsi="Verdana" w:cs="Arial"/>
          <w:sz w:val="16"/>
          <w:szCs w:val="16"/>
          <w:lang w:val="es-MX"/>
        </w:rPr>
        <w:tab/>
      </w:r>
      <w:r w:rsidRPr="00401628">
        <w:rPr>
          <w:rFonts w:ascii="Verdana" w:hAnsi="Verdana" w:cs="Arial"/>
          <w:sz w:val="16"/>
          <w:szCs w:val="16"/>
          <w:lang w:val="es-MX"/>
        </w:rPr>
        <w:t>No. de expediente</w:t>
      </w:r>
    </w:p>
    <w:p w14:paraId="0EE70525" w14:textId="77777777" w:rsidR="00401628" w:rsidRPr="00401628" w:rsidRDefault="00401628" w:rsidP="00401628">
      <w:pPr>
        <w:spacing w:after="0" w:line="240" w:lineRule="auto"/>
        <w:jc w:val="both"/>
        <w:rPr>
          <w:rFonts w:ascii="Verdana" w:hAnsi="Verdana"/>
          <w:sz w:val="16"/>
          <w:szCs w:val="16"/>
        </w:rPr>
      </w:pPr>
    </w:p>
    <w:p w14:paraId="3350E3A2" w14:textId="77777777" w:rsidR="002819FF" w:rsidRPr="00401628" w:rsidRDefault="002819FF" w:rsidP="00401628">
      <w:pPr>
        <w:spacing w:after="0" w:line="240" w:lineRule="auto"/>
        <w:rPr>
          <w:rFonts w:ascii="Verdana" w:hAnsi="Verdana"/>
          <w:sz w:val="16"/>
          <w:szCs w:val="16"/>
        </w:rPr>
      </w:pPr>
    </w:p>
    <w:sectPr w:rsidR="002819FF" w:rsidRPr="00401628" w:rsidSect="008325EC">
      <w:headerReference w:type="even" r:id="rId7"/>
      <w:headerReference w:type="default" r:id="rId8"/>
      <w:footerReference w:type="even" r:id="rId9"/>
      <w:footerReference w:type="default" r:id="rId10"/>
      <w:headerReference w:type="first" r:id="rId11"/>
      <w:footerReference w:type="first" r:id="rId12"/>
      <w:pgSz w:w="12240" w:h="20160" w:code="5"/>
      <w:pgMar w:top="2410" w:right="1701" w:bottom="1417" w:left="1701" w:header="708"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3BD37" w14:textId="77777777" w:rsidR="009B7BE3" w:rsidRDefault="009B7BE3" w:rsidP="009068CD">
      <w:pPr>
        <w:spacing w:after="0" w:line="240" w:lineRule="auto"/>
      </w:pPr>
      <w:r>
        <w:separator/>
      </w:r>
    </w:p>
  </w:endnote>
  <w:endnote w:type="continuationSeparator" w:id="0">
    <w:p w14:paraId="55A9327B" w14:textId="77777777" w:rsidR="009B7BE3" w:rsidRDefault="009B7BE3" w:rsidP="00906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Light">
    <w:altName w:val="Helvetic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3917" w14:textId="77777777" w:rsidR="00401628" w:rsidRDefault="0040162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301636"/>
      <w:docPartObj>
        <w:docPartGallery w:val="Page Numbers (Bottom of Page)"/>
        <w:docPartUnique/>
      </w:docPartObj>
    </w:sdtPr>
    <w:sdtEndPr/>
    <w:sdtContent>
      <w:sdt>
        <w:sdtPr>
          <w:id w:val="-1769616900"/>
          <w:docPartObj>
            <w:docPartGallery w:val="Page Numbers (Top of Page)"/>
            <w:docPartUnique/>
          </w:docPartObj>
        </w:sdtPr>
        <w:sdtEndPr/>
        <w:sdtContent>
          <w:p w14:paraId="115F7EAF" w14:textId="12243305" w:rsidR="00106A61" w:rsidRDefault="00106A61" w:rsidP="00106A61">
            <w:pPr>
              <w:pStyle w:val="Piedepgina"/>
            </w:pPr>
          </w:p>
          <w:p w14:paraId="4B10053D" w14:textId="6245C16C" w:rsidR="00F64134" w:rsidRDefault="00DD3C5F">
            <w:pPr>
              <w:pStyle w:val="Piedepgina"/>
              <w:jc w:val="right"/>
              <w:rPr>
                <w:b/>
                <w:bCs/>
                <w:sz w:val="24"/>
                <w:szCs w:val="24"/>
              </w:rP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401628">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01628">
              <w:rPr>
                <w:b/>
                <w:bCs/>
                <w:noProof/>
              </w:rPr>
              <w:t>5</w:t>
            </w:r>
            <w:r>
              <w:rPr>
                <w:b/>
                <w:bCs/>
                <w:sz w:val="24"/>
                <w:szCs w:val="24"/>
              </w:rPr>
              <w:fldChar w:fldCharType="end"/>
            </w:r>
          </w:p>
          <w:p w14:paraId="3855C11A" w14:textId="75DF995A" w:rsidR="00DD3C5F" w:rsidRDefault="002745CE">
            <w:pPr>
              <w:pStyle w:val="Piedepgina"/>
              <w:jc w:val="right"/>
            </w:pPr>
            <w:r>
              <w:rPr>
                <w:b/>
                <w:bCs/>
                <w:sz w:val="24"/>
                <w:szCs w:val="24"/>
              </w:rPr>
              <w:t xml:space="preserve">Versión: </w:t>
            </w:r>
            <w:r w:rsidR="00372717">
              <w:rPr>
                <w:b/>
                <w:bCs/>
                <w:sz w:val="24"/>
                <w:szCs w:val="24"/>
              </w:rPr>
              <w:t>7</w:t>
            </w:r>
            <w:r>
              <w:rPr>
                <w:b/>
                <w:bCs/>
                <w:sz w:val="24"/>
                <w:szCs w:val="24"/>
              </w:rPr>
              <w:t xml:space="preserve">.0, Fecha: </w:t>
            </w:r>
            <w:r w:rsidR="00A24642">
              <w:rPr>
                <w:b/>
                <w:bCs/>
                <w:sz w:val="24"/>
                <w:szCs w:val="24"/>
              </w:rPr>
              <w:t>23</w:t>
            </w:r>
            <w:r w:rsidR="008325EC">
              <w:rPr>
                <w:b/>
                <w:bCs/>
                <w:sz w:val="24"/>
                <w:szCs w:val="24"/>
              </w:rPr>
              <w:t>/06/2023, Código: GPV</w:t>
            </w:r>
            <w:r w:rsidR="00372717">
              <w:rPr>
                <w:b/>
                <w:bCs/>
                <w:sz w:val="24"/>
                <w:szCs w:val="24"/>
              </w:rPr>
              <w:t>-PL-0</w:t>
            </w:r>
            <w:r w:rsidR="00401628">
              <w:rPr>
                <w:b/>
                <w:bCs/>
                <w:sz w:val="24"/>
                <w:szCs w:val="24"/>
              </w:rPr>
              <w:t>2</w:t>
            </w:r>
          </w:p>
        </w:sdtContent>
      </w:sdt>
    </w:sdtContent>
  </w:sdt>
  <w:p w14:paraId="4CDDCD30" w14:textId="77777777" w:rsidR="00DD3C5F" w:rsidRDefault="00DD3C5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C8EFE" w14:textId="77777777" w:rsidR="00401628" w:rsidRDefault="0040162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4F4B2" w14:textId="77777777" w:rsidR="009B7BE3" w:rsidRDefault="009B7BE3" w:rsidP="009068CD">
      <w:pPr>
        <w:spacing w:after="0" w:line="240" w:lineRule="auto"/>
      </w:pPr>
      <w:r>
        <w:separator/>
      </w:r>
    </w:p>
  </w:footnote>
  <w:footnote w:type="continuationSeparator" w:id="0">
    <w:p w14:paraId="28EEC2D9" w14:textId="77777777" w:rsidR="009B7BE3" w:rsidRDefault="009B7BE3" w:rsidP="00906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1C83A" w14:textId="77777777" w:rsidR="00401628" w:rsidRDefault="0040162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4A30C" w14:textId="7CA36AC5" w:rsidR="009068CD" w:rsidRDefault="00E82B3C">
    <w:pPr>
      <w:pStyle w:val="Encabezado"/>
    </w:pPr>
    <w:r w:rsidRPr="009068CD">
      <w:rPr>
        <w:noProof/>
        <w:lang w:eastAsia="es-CO"/>
      </w:rPr>
      <w:drawing>
        <wp:anchor distT="0" distB="0" distL="114300" distR="114300" simplePos="0" relativeHeight="251658240" behindDoc="0" locked="0" layoutInCell="1" allowOverlap="1" wp14:anchorId="17123B4D" wp14:editId="2EB78753">
          <wp:simplePos x="0" y="0"/>
          <wp:positionH relativeFrom="page">
            <wp:align>right</wp:align>
          </wp:positionH>
          <wp:positionV relativeFrom="paragraph">
            <wp:posOffset>-478155</wp:posOffset>
          </wp:positionV>
          <wp:extent cx="7762875" cy="12805243"/>
          <wp:effectExtent l="0" t="0" r="0"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amolano\Downloads\PNG-20230511T205200Z-001\PNG\AGRICULTURA.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62875" cy="128052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25EC">
      <w:tab/>
    </w:r>
  </w:p>
  <w:p w14:paraId="361D196C" w14:textId="0BF3BB5E" w:rsidR="008325EC" w:rsidRDefault="008325EC">
    <w:pPr>
      <w:pStyle w:val="Encabezado"/>
    </w:pPr>
    <w:r>
      <w:tab/>
    </w:r>
  </w:p>
  <w:p w14:paraId="2067B089" w14:textId="03E0EE2D" w:rsidR="008325EC" w:rsidRDefault="008325EC">
    <w:pPr>
      <w:pStyle w:val="Encabezado"/>
    </w:pPr>
    <w:r>
      <w:tab/>
    </w:r>
  </w:p>
  <w:p w14:paraId="6AE51E3C" w14:textId="77777777" w:rsidR="008325EC" w:rsidRDefault="008325EC">
    <w:pPr>
      <w:pStyle w:val="Encabezado"/>
    </w:pPr>
  </w:p>
  <w:p w14:paraId="671DE473" w14:textId="066EFCCE" w:rsidR="008325EC" w:rsidRDefault="008325EC">
    <w:pPr>
      <w:pStyle w:val="Encabezado"/>
    </w:pPr>
    <w:r>
      <w:tab/>
    </w:r>
  </w:p>
  <w:p w14:paraId="3C6EDCD8" w14:textId="00833D83" w:rsidR="008325EC" w:rsidRPr="000E13A2" w:rsidRDefault="008325EC" w:rsidP="008325EC">
    <w:pPr>
      <w:spacing w:after="0"/>
      <w:jc w:val="center"/>
      <w:rPr>
        <w:rFonts w:ascii="Verdana" w:hAnsi="Verdana" w:cs="Helvetica-Light"/>
        <w:b/>
        <w:bCs/>
        <w:kern w:val="0"/>
      </w:rPr>
    </w:pPr>
    <w:r>
      <w:tab/>
    </w:r>
    <w:r w:rsidRPr="000E13A2">
      <w:rPr>
        <w:rFonts w:ascii="Verdana" w:hAnsi="Verdana" w:cs="Helvetica-Light"/>
        <w:b/>
        <w:bCs/>
        <w:kern w:val="0"/>
      </w:rPr>
      <w:t>RESOLUCIÓN NÚMERO__________DE________</w:t>
    </w:r>
  </w:p>
  <w:p w14:paraId="2587DC87" w14:textId="4432C902" w:rsidR="008325EC" w:rsidRDefault="008325EC">
    <w:pPr>
      <w:pStyle w:val="Encabezado"/>
    </w:pPr>
  </w:p>
  <w:p w14:paraId="6B5617B5" w14:textId="77777777" w:rsidR="008325EC" w:rsidRDefault="008325E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3801F" w14:textId="77777777" w:rsidR="00401628" w:rsidRDefault="0040162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A2D1B"/>
    <w:multiLevelType w:val="hybridMultilevel"/>
    <w:tmpl w:val="406616DC"/>
    <w:lvl w:ilvl="0" w:tplc="861EC0E2">
      <w:start w:val="1"/>
      <w:numFmt w:val="decimal"/>
      <w:lvlText w:val="%1."/>
      <w:lvlJc w:val="left"/>
      <w:pPr>
        <w:ind w:left="720" w:hanging="360"/>
      </w:pPr>
      <w:rPr>
        <w:rFonts w:hint="default"/>
        <w:sz w:val="23"/>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8BC2454"/>
    <w:multiLevelType w:val="hybridMultilevel"/>
    <w:tmpl w:val="B9184996"/>
    <w:lvl w:ilvl="0" w:tplc="905A4FE0">
      <w:start w:val="1"/>
      <w:numFmt w:val="decimal"/>
      <w:lvlText w:val="%1."/>
      <w:lvlJc w:val="left"/>
      <w:pPr>
        <w:ind w:left="1068" w:hanging="360"/>
      </w:pPr>
      <w:rPr>
        <w:rFonts w:hint="default"/>
        <w:b/>
        <w:color w:val="333333"/>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2" w15:restartNumberingAfterBreak="0">
    <w:nsid w:val="2C723E4A"/>
    <w:multiLevelType w:val="multilevel"/>
    <w:tmpl w:val="80D607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E6B50F8"/>
    <w:multiLevelType w:val="hybridMultilevel"/>
    <w:tmpl w:val="151AF8D4"/>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4" w15:restartNumberingAfterBreak="0">
    <w:nsid w:val="40F65565"/>
    <w:multiLevelType w:val="multilevel"/>
    <w:tmpl w:val="A5482876"/>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15:restartNumberingAfterBreak="0">
    <w:nsid w:val="55184195"/>
    <w:multiLevelType w:val="hybridMultilevel"/>
    <w:tmpl w:val="5AC4A740"/>
    <w:lvl w:ilvl="0" w:tplc="240A0001">
      <w:start w:val="1"/>
      <w:numFmt w:val="bullet"/>
      <w:lvlText w:val=""/>
      <w:lvlJc w:val="left"/>
      <w:pPr>
        <w:ind w:left="1788" w:hanging="360"/>
      </w:pPr>
      <w:rPr>
        <w:rFonts w:ascii="Symbol" w:hAnsi="Symbol" w:hint="default"/>
      </w:rPr>
    </w:lvl>
    <w:lvl w:ilvl="1" w:tplc="240A0003" w:tentative="1">
      <w:start w:val="1"/>
      <w:numFmt w:val="bullet"/>
      <w:lvlText w:val="o"/>
      <w:lvlJc w:val="left"/>
      <w:pPr>
        <w:ind w:left="2508" w:hanging="360"/>
      </w:pPr>
      <w:rPr>
        <w:rFonts w:ascii="Courier New" w:hAnsi="Courier New" w:cs="Courier New" w:hint="default"/>
      </w:rPr>
    </w:lvl>
    <w:lvl w:ilvl="2" w:tplc="240A0005" w:tentative="1">
      <w:start w:val="1"/>
      <w:numFmt w:val="bullet"/>
      <w:lvlText w:val=""/>
      <w:lvlJc w:val="left"/>
      <w:pPr>
        <w:ind w:left="3228" w:hanging="360"/>
      </w:pPr>
      <w:rPr>
        <w:rFonts w:ascii="Wingdings" w:hAnsi="Wingdings" w:hint="default"/>
      </w:rPr>
    </w:lvl>
    <w:lvl w:ilvl="3" w:tplc="240A0001" w:tentative="1">
      <w:start w:val="1"/>
      <w:numFmt w:val="bullet"/>
      <w:lvlText w:val=""/>
      <w:lvlJc w:val="left"/>
      <w:pPr>
        <w:ind w:left="3948" w:hanging="360"/>
      </w:pPr>
      <w:rPr>
        <w:rFonts w:ascii="Symbol" w:hAnsi="Symbol" w:hint="default"/>
      </w:rPr>
    </w:lvl>
    <w:lvl w:ilvl="4" w:tplc="240A0003" w:tentative="1">
      <w:start w:val="1"/>
      <w:numFmt w:val="bullet"/>
      <w:lvlText w:val="o"/>
      <w:lvlJc w:val="left"/>
      <w:pPr>
        <w:ind w:left="4668" w:hanging="360"/>
      </w:pPr>
      <w:rPr>
        <w:rFonts w:ascii="Courier New" w:hAnsi="Courier New" w:cs="Courier New" w:hint="default"/>
      </w:rPr>
    </w:lvl>
    <w:lvl w:ilvl="5" w:tplc="240A0005" w:tentative="1">
      <w:start w:val="1"/>
      <w:numFmt w:val="bullet"/>
      <w:lvlText w:val=""/>
      <w:lvlJc w:val="left"/>
      <w:pPr>
        <w:ind w:left="5388" w:hanging="360"/>
      </w:pPr>
      <w:rPr>
        <w:rFonts w:ascii="Wingdings" w:hAnsi="Wingdings" w:hint="default"/>
      </w:rPr>
    </w:lvl>
    <w:lvl w:ilvl="6" w:tplc="240A0001" w:tentative="1">
      <w:start w:val="1"/>
      <w:numFmt w:val="bullet"/>
      <w:lvlText w:val=""/>
      <w:lvlJc w:val="left"/>
      <w:pPr>
        <w:ind w:left="6108" w:hanging="360"/>
      </w:pPr>
      <w:rPr>
        <w:rFonts w:ascii="Symbol" w:hAnsi="Symbol" w:hint="default"/>
      </w:rPr>
    </w:lvl>
    <w:lvl w:ilvl="7" w:tplc="240A0003" w:tentative="1">
      <w:start w:val="1"/>
      <w:numFmt w:val="bullet"/>
      <w:lvlText w:val="o"/>
      <w:lvlJc w:val="left"/>
      <w:pPr>
        <w:ind w:left="6828" w:hanging="360"/>
      </w:pPr>
      <w:rPr>
        <w:rFonts w:ascii="Courier New" w:hAnsi="Courier New" w:cs="Courier New" w:hint="default"/>
      </w:rPr>
    </w:lvl>
    <w:lvl w:ilvl="8" w:tplc="240A0005" w:tentative="1">
      <w:start w:val="1"/>
      <w:numFmt w:val="bullet"/>
      <w:lvlText w:val=""/>
      <w:lvlJc w:val="left"/>
      <w:pPr>
        <w:ind w:left="7548" w:hanging="360"/>
      </w:pPr>
      <w:rPr>
        <w:rFonts w:ascii="Wingdings" w:hAnsi="Wingdings" w:hint="default"/>
      </w:rPr>
    </w:lvl>
  </w:abstractNum>
  <w:abstractNum w:abstractNumId="6" w15:restartNumberingAfterBreak="0">
    <w:nsid w:val="59590272"/>
    <w:multiLevelType w:val="multilevel"/>
    <w:tmpl w:val="DF9ABDB8"/>
    <w:lvl w:ilvl="0">
      <w:start w:val="2"/>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628E25A0"/>
    <w:multiLevelType w:val="multilevel"/>
    <w:tmpl w:val="2938B05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8" w15:restartNumberingAfterBreak="0">
    <w:nsid w:val="6DEA67D1"/>
    <w:multiLevelType w:val="hybridMultilevel"/>
    <w:tmpl w:val="6B18F96C"/>
    <w:lvl w:ilvl="0" w:tplc="4F12C044">
      <w:start w:val="1"/>
      <w:numFmt w:val="decimal"/>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9" w15:restartNumberingAfterBreak="0">
    <w:nsid w:val="76171EBC"/>
    <w:multiLevelType w:val="hybridMultilevel"/>
    <w:tmpl w:val="E4B46DA2"/>
    <w:lvl w:ilvl="0" w:tplc="1B78349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2671632">
    <w:abstractNumId w:val="7"/>
  </w:num>
  <w:num w:numId="2" w16cid:durableId="763309156">
    <w:abstractNumId w:val="2"/>
  </w:num>
  <w:num w:numId="3" w16cid:durableId="1609242508">
    <w:abstractNumId w:val="5"/>
  </w:num>
  <w:num w:numId="4" w16cid:durableId="1276716300">
    <w:abstractNumId w:val="9"/>
  </w:num>
  <w:num w:numId="5" w16cid:durableId="1034891674">
    <w:abstractNumId w:val="3"/>
  </w:num>
  <w:num w:numId="6" w16cid:durableId="691490305">
    <w:abstractNumId w:val="4"/>
  </w:num>
  <w:num w:numId="7" w16cid:durableId="1655797703">
    <w:abstractNumId w:val="6"/>
  </w:num>
  <w:num w:numId="8" w16cid:durableId="1313097839">
    <w:abstractNumId w:val="0"/>
  </w:num>
  <w:num w:numId="9" w16cid:durableId="990213995">
    <w:abstractNumId w:val="8"/>
  </w:num>
  <w:num w:numId="10" w16cid:durableId="11339795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247E6"/>
    <w:rsid w:val="000B224D"/>
    <w:rsid w:val="000C13B7"/>
    <w:rsid w:val="000E13A2"/>
    <w:rsid w:val="00106A61"/>
    <w:rsid w:val="00161D80"/>
    <w:rsid w:val="001A2AC3"/>
    <w:rsid w:val="001E084C"/>
    <w:rsid w:val="002745CE"/>
    <w:rsid w:val="002819FF"/>
    <w:rsid w:val="00290996"/>
    <w:rsid w:val="00372717"/>
    <w:rsid w:val="003E4BC5"/>
    <w:rsid w:val="00401628"/>
    <w:rsid w:val="004737AF"/>
    <w:rsid w:val="004A7C5D"/>
    <w:rsid w:val="004C7024"/>
    <w:rsid w:val="00550795"/>
    <w:rsid w:val="006424AC"/>
    <w:rsid w:val="00746973"/>
    <w:rsid w:val="007819DA"/>
    <w:rsid w:val="007B057F"/>
    <w:rsid w:val="007F479D"/>
    <w:rsid w:val="008325EC"/>
    <w:rsid w:val="00835908"/>
    <w:rsid w:val="008954FA"/>
    <w:rsid w:val="008F3905"/>
    <w:rsid w:val="009068CD"/>
    <w:rsid w:val="009144A5"/>
    <w:rsid w:val="00925AFB"/>
    <w:rsid w:val="0094460B"/>
    <w:rsid w:val="009B7BE3"/>
    <w:rsid w:val="009F70A8"/>
    <w:rsid w:val="00A24642"/>
    <w:rsid w:val="00A35463"/>
    <w:rsid w:val="00A51A05"/>
    <w:rsid w:val="00AC59D7"/>
    <w:rsid w:val="00B25CAA"/>
    <w:rsid w:val="00BF5011"/>
    <w:rsid w:val="00C448D9"/>
    <w:rsid w:val="00C84B0D"/>
    <w:rsid w:val="00CE6A79"/>
    <w:rsid w:val="00D436F7"/>
    <w:rsid w:val="00D90007"/>
    <w:rsid w:val="00DD3C5F"/>
    <w:rsid w:val="00DE4C9B"/>
    <w:rsid w:val="00E724B0"/>
    <w:rsid w:val="00E82B3C"/>
    <w:rsid w:val="00F175C8"/>
    <w:rsid w:val="00F641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F034E3"/>
  <w15:chartTrackingRefBased/>
  <w15:docId w15:val="{93726C8B-68A0-4ECC-9809-AB7690AE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8CD"/>
    <w:pPr>
      <w:spacing w:line="256" w:lineRule="auto"/>
    </w:pPr>
    <w:rPr>
      <w:kern w:val="2"/>
      <w14:ligatures w14:val="standardContextual"/>
    </w:rPr>
  </w:style>
  <w:style w:type="paragraph" w:styleId="Ttulo1">
    <w:name w:val="heading 1"/>
    <w:basedOn w:val="Normal"/>
    <w:next w:val="Normal"/>
    <w:link w:val="Ttulo1Car"/>
    <w:uiPriority w:val="9"/>
    <w:qFormat/>
    <w:rsid w:val="002819FF"/>
    <w:pPr>
      <w:keepNext/>
      <w:keepLines/>
      <w:spacing w:before="240" w:after="0" w:line="240" w:lineRule="auto"/>
      <w:outlineLvl w:val="0"/>
    </w:pPr>
    <w:rPr>
      <w:rFonts w:ascii="Calibri Light" w:eastAsia="Times New Roman" w:hAnsi="Calibri Light" w:cs="Times New Roman"/>
      <w:color w:val="2E74B5"/>
      <w:kern w:val="0"/>
      <w:sz w:val="32"/>
      <w:szCs w:val="32"/>
      <w:lang w:val="es-ES" w:eastAsia="es-ES"/>
      <w14:ligatures w14:val="none"/>
    </w:rPr>
  </w:style>
  <w:style w:type="paragraph" w:styleId="Ttulo5">
    <w:name w:val="heading 5"/>
    <w:basedOn w:val="Normal"/>
    <w:next w:val="Normal"/>
    <w:link w:val="Ttulo5Car"/>
    <w:uiPriority w:val="9"/>
    <w:semiHidden/>
    <w:unhideWhenUsed/>
    <w:qFormat/>
    <w:rsid w:val="001A2AC3"/>
    <w:pPr>
      <w:keepNext/>
      <w:keepLines/>
      <w:spacing w:before="40" w:after="0" w:line="240" w:lineRule="auto"/>
      <w:outlineLvl w:val="4"/>
    </w:pPr>
    <w:rPr>
      <w:rFonts w:asciiTheme="majorHAnsi" w:eastAsiaTheme="majorEastAsia" w:hAnsiTheme="majorHAnsi" w:cstheme="majorBidi"/>
      <w:color w:val="2E74B5" w:themeColor="accent1" w:themeShade="BF"/>
      <w:kern w:val="0"/>
      <w:sz w:val="24"/>
      <w:szCs w:val="20"/>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68CD"/>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9068CD"/>
  </w:style>
  <w:style w:type="paragraph" w:styleId="Piedepgina">
    <w:name w:val="footer"/>
    <w:basedOn w:val="Normal"/>
    <w:link w:val="PiedepginaCar"/>
    <w:uiPriority w:val="99"/>
    <w:unhideWhenUsed/>
    <w:rsid w:val="009068CD"/>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9068CD"/>
  </w:style>
  <w:style w:type="table" w:styleId="Tablaconcuadrcula">
    <w:name w:val="Table Grid"/>
    <w:basedOn w:val="Tablanormal"/>
    <w:uiPriority w:val="39"/>
    <w:rsid w:val="0090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aliases w:val="Sangría de t. independiente"/>
    <w:basedOn w:val="Normal"/>
    <w:link w:val="SangradetextonormalCar"/>
    <w:rsid w:val="008325EC"/>
    <w:pPr>
      <w:spacing w:after="0" w:line="240" w:lineRule="auto"/>
      <w:jc w:val="both"/>
    </w:pPr>
    <w:rPr>
      <w:rFonts w:ascii="Arial" w:eastAsia="Times New Roman" w:hAnsi="Arial" w:cs="Times New Roman"/>
      <w:color w:val="000080"/>
      <w:kern w:val="0"/>
      <w:sz w:val="24"/>
      <w:szCs w:val="20"/>
      <w:lang w:val="es-ES" w:eastAsia="es-ES"/>
      <w14:ligatures w14:val="none"/>
    </w:rPr>
  </w:style>
  <w:style w:type="character" w:customStyle="1" w:styleId="SangradetextonormalCar">
    <w:name w:val="Sangría de texto normal Car"/>
    <w:aliases w:val="Sangría de t. independiente Car"/>
    <w:basedOn w:val="Fuentedeprrafopredeter"/>
    <w:link w:val="Sangradetextonormal"/>
    <w:rsid w:val="008325EC"/>
    <w:rPr>
      <w:rFonts w:ascii="Arial" w:eastAsia="Times New Roman" w:hAnsi="Arial" w:cs="Times New Roman"/>
      <w:color w:val="000080"/>
      <w:sz w:val="24"/>
      <w:szCs w:val="20"/>
      <w:lang w:val="es-ES" w:eastAsia="es-ES"/>
    </w:rPr>
  </w:style>
  <w:style w:type="paragraph" w:styleId="Textoindependiente2">
    <w:name w:val="Body Text 2"/>
    <w:aliases w:val="Figura"/>
    <w:basedOn w:val="Normal"/>
    <w:link w:val="Textoindependiente2Car"/>
    <w:rsid w:val="008325EC"/>
    <w:pPr>
      <w:spacing w:after="0" w:line="240" w:lineRule="atLeast"/>
      <w:jc w:val="both"/>
    </w:pPr>
    <w:rPr>
      <w:rFonts w:ascii="Arial" w:eastAsia="Times New Roman" w:hAnsi="Arial" w:cs="Times New Roman"/>
      <w:kern w:val="0"/>
      <w:sz w:val="24"/>
      <w:szCs w:val="20"/>
      <w:lang w:val="es-ES_tradnl" w:eastAsia="es-ES"/>
      <w14:ligatures w14:val="none"/>
    </w:rPr>
  </w:style>
  <w:style w:type="character" w:customStyle="1" w:styleId="Textoindependiente2Car">
    <w:name w:val="Texto independiente 2 Car"/>
    <w:aliases w:val="Figura Car"/>
    <w:basedOn w:val="Fuentedeprrafopredeter"/>
    <w:link w:val="Textoindependiente2"/>
    <w:rsid w:val="008325EC"/>
    <w:rPr>
      <w:rFonts w:ascii="Arial" w:eastAsia="Times New Roman" w:hAnsi="Arial" w:cs="Times New Roman"/>
      <w:sz w:val="24"/>
      <w:szCs w:val="20"/>
      <w:lang w:val="es-ES_tradnl" w:eastAsia="es-ES"/>
    </w:rPr>
  </w:style>
  <w:style w:type="paragraph" w:styleId="Prrafodelista">
    <w:name w:val="List Paragraph"/>
    <w:aliases w:val="titulo 3,Lista vistosa - Énfasis 11"/>
    <w:basedOn w:val="Normal"/>
    <w:link w:val="PrrafodelistaCar"/>
    <w:uiPriority w:val="34"/>
    <w:qFormat/>
    <w:rsid w:val="008325EC"/>
    <w:pPr>
      <w:spacing w:after="0" w:line="240" w:lineRule="auto"/>
      <w:ind w:left="708"/>
    </w:pPr>
    <w:rPr>
      <w:rFonts w:ascii="Times New Roman" w:eastAsia="Times New Roman" w:hAnsi="Times New Roman" w:cs="Times New Roman"/>
      <w:kern w:val="0"/>
      <w:sz w:val="24"/>
      <w:szCs w:val="20"/>
      <w:lang w:val="es-ES" w:eastAsia="es-ES"/>
      <w14:ligatures w14:val="none"/>
    </w:rPr>
  </w:style>
  <w:style w:type="character" w:customStyle="1" w:styleId="Ninguno">
    <w:name w:val="Ninguno"/>
    <w:rsid w:val="008325EC"/>
    <w:rPr>
      <w:lang w:val="es-ES_tradnl"/>
    </w:rPr>
  </w:style>
  <w:style w:type="paragraph" w:customStyle="1" w:styleId="Cuerpo">
    <w:name w:val="Cuerpo"/>
    <w:rsid w:val="008325EC"/>
    <w:pPr>
      <w:spacing w:after="0" w:line="240" w:lineRule="auto"/>
    </w:pPr>
    <w:rPr>
      <w:rFonts w:ascii="Arial" w:eastAsia="Arial Unicode MS" w:hAnsi="Arial" w:cs="Arial Unicode MS"/>
      <w:color w:val="000000"/>
      <w:sz w:val="24"/>
      <w:szCs w:val="24"/>
      <w:u w:color="000000"/>
      <w:lang w:val="es-ES_tradnl" w:eastAsia="es-CO"/>
    </w:rPr>
  </w:style>
  <w:style w:type="character" w:customStyle="1" w:styleId="PrrafodelistaCar">
    <w:name w:val="Párrafo de lista Car"/>
    <w:aliases w:val="titulo 3 Car,Lista vistosa - Énfasis 11 Car"/>
    <w:link w:val="Prrafodelista"/>
    <w:uiPriority w:val="34"/>
    <w:locked/>
    <w:rsid w:val="008325EC"/>
    <w:rPr>
      <w:rFonts w:ascii="Times New Roman" w:eastAsia="Times New Roman" w:hAnsi="Times New Roman" w:cs="Times New Roman"/>
      <w:sz w:val="24"/>
      <w:szCs w:val="20"/>
      <w:lang w:val="es-ES" w:eastAsia="es-ES"/>
    </w:rPr>
  </w:style>
  <w:style w:type="character" w:customStyle="1" w:styleId="Ttulo1Car">
    <w:name w:val="Título 1 Car"/>
    <w:basedOn w:val="Fuentedeprrafopredeter"/>
    <w:link w:val="Ttulo1"/>
    <w:uiPriority w:val="9"/>
    <w:rsid w:val="002819FF"/>
    <w:rPr>
      <w:rFonts w:ascii="Calibri Light" w:eastAsia="Times New Roman" w:hAnsi="Calibri Light" w:cs="Times New Roman"/>
      <w:color w:val="2E74B5"/>
      <w:sz w:val="32"/>
      <w:szCs w:val="32"/>
      <w:lang w:val="es-ES" w:eastAsia="es-ES"/>
    </w:rPr>
  </w:style>
  <w:style w:type="paragraph" w:styleId="Textoindependiente">
    <w:name w:val="Body Text"/>
    <w:basedOn w:val="Normal"/>
    <w:link w:val="TextoindependienteCar"/>
    <w:uiPriority w:val="99"/>
    <w:unhideWhenUsed/>
    <w:rsid w:val="002819FF"/>
    <w:pPr>
      <w:spacing w:after="120" w:line="240" w:lineRule="auto"/>
    </w:pPr>
    <w:rPr>
      <w:rFonts w:ascii="Times New Roman" w:eastAsia="Times New Roman" w:hAnsi="Times New Roman" w:cs="Times New Roman"/>
      <w:kern w:val="0"/>
      <w:sz w:val="24"/>
      <w:szCs w:val="20"/>
      <w:lang w:val="es-ES" w:eastAsia="es-ES"/>
      <w14:ligatures w14:val="none"/>
    </w:rPr>
  </w:style>
  <w:style w:type="character" w:customStyle="1" w:styleId="TextoindependienteCar">
    <w:name w:val="Texto independiente Car"/>
    <w:basedOn w:val="Fuentedeprrafopredeter"/>
    <w:link w:val="Textoindependiente"/>
    <w:uiPriority w:val="99"/>
    <w:rsid w:val="002819FF"/>
    <w:rPr>
      <w:rFonts w:ascii="Times New Roman" w:eastAsia="Times New Roman" w:hAnsi="Times New Roman" w:cs="Times New Roman"/>
      <w:sz w:val="24"/>
      <w:szCs w:val="20"/>
      <w:lang w:val="es-ES" w:eastAsia="es-ES"/>
    </w:rPr>
  </w:style>
  <w:style w:type="paragraph" w:styleId="NormalWeb">
    <w:name w:val="Normal (Web)"/>
    <w:basedOn w:val="Normal"/>
    <w:unhideWhenUsed/>
    <w:rsid w:val="002819FF"/>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paragraph" w:customStyle="1" w:styleId="CuerpoA">
    <w:name w:val="Cuerpo A"/>
    <w:rsid w:val="002819F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pt-PT" w:eastAsia="es-CO"/>
    </w:rPr>
  </w:style>
  <w:style w:type="character" w:customStyle="1" w:styleId="xapple-converted-space">
    <w:name w:val="x_apple-converted-space"/>
    <w:rsid w:val="002819FF"/>
  </w:style>
  <w:style w:type="character" w:styleId="Hipervnculo">
    <w:name w:val="Hyperlink"/>
    <w:rsid w:val="002819FF"/>
    <w:rPr>
      <w:color w:val="0563C1"/>
      <w:u w:val="single"/>
    </w:rPr>
  </w:style>
  <w:style w:type="character" w:customStyle="1" w:styleId="apple-converted-space">
    <w:name w:val="apple-converted-space"/>
    <w:basedOn w:val="Fuentedeprrafopredeter"/>
    <w:rsid w:val="002819FF"/>
  </w:style>
  <w:style w:type="character" w:customStyle="1" w:styleId="Ttulo5Car">
    <w:name w:val="Título 5 Car"/>
    <w:basedOn w:val="Fuentedeprrafopredeter"/>
    <w:link w:val="Ttulo5"/>
    <w:uiPriority w:val="9"/>
    <w:semiHidden/>
    <w:rsid w:val="001A2AC3"/>
    <w:rPr>
      <w:rFonts w:asciiTheme="majorHAnsi" w:eastAsiaTheme="majorEastAsia" w:hAnsiTheme="majorHAnsi" w:cstheme="majorBidi"/>
      <w:color w:val="2E74B5" w:themeColor="accent1" w:themeShade="BF"/>
      <w:sz w:val="24"/>
      <w:szCs w:val="20"/>
      <w:lang w:val="es-ES" w:eastAsia="es-ES"/>
    </w:rPr>
  </w:style>
  <w:style w:type="paragraph" w:customStyle="1" w:styleId="CUERPOTEXTO">
    <w:name w:val="CUERPO TEXTO"/>
    <w:rsid w:val="001A2AC3"/>
    <w:pPr>
      <w:widowControl w:val="0"/>
      <w:tabs>
        <w:tab w:val="center" w:pos="510"/>
        <w:tab w:val="left" w:pos="1134"/>
      </w:tabs>
      <w:autoSpaceDE w:val="0"/>
      <w:autoSpaceDN w:val="0"/>
      <w:adjustRightInd w:val="0"/>
      <w:spacing w:before="28" w:after="28" w:line="210" w:lineRule="atLeast"/>
      <w:ind w:firstLine="283"/>
      <w:jc w:val="both"/>
    </w:pPr>
    <w:rPr>
      <w:rFonts w:ascii="Times New Roman" w:eastAsia="Times New Roman" w:hAnsi="Times New Roman" w:cs="Times New Roman"/>
      <w:color w:val="000000"/>
      <w:sz w:val="19"/>
      <w:szCs w:val="19"/>
      <w:lang w:val="es-ES" w:eastAsia="es-ES"/>
    </w:rPr>
  </w:style>
  <w:style w:type="paragraph" w:customStyle="1" w:styleId="H3">
    <w:name w:val="H3"/>
    <w:basedOn w:val="Normal"/>
    <w:next w:val="Normal"/>
    <w:rsid w:val="001A2AC3"/>
    <w:pPr>
      <w:keepNext/>
      <w:spacing w:before="100" w:after="100" w:line="240" w:lineRule="auto"/>
      <w:outlineLvl w:val="3"/>
    </w:pPr>
    <w:rPr>
      <w:rFonts w:ascii="Times New Roman" w:eastAsia="Times New Roman" w:hAnsi="Times New Roman" w:cs="Times New Roman"/>
      <w:b/>
      <w:snapToGrid w:val="0"/>
      <w:kern w:val="0"/>
      <w:sz w:val="28"/>
      <w:szCs w:val="20"/>
      <w:lang w:val="es-MX" w:eastAsia="es-ES"/>
      <w14:ligatures w14:val="none"/>
    </w:rPr>
  </w:style>
  <w:style w:type="paragraph" w:customStyle="1" w:styleId="Default">
    <w:name w:val="Default"/>
    <w:rsid w:val="00372717"/>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customStyle="1" w:styleId="paragraph">
    <w:name w:val="paragraph"/>
    <w:basedOn w:val="Normal"/>
    <w:rsid w:val="0037271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normaltextrun">
    <w:name w:val="normaltextrun"/>
    <w:rsid w:val="00372717"/>
  </w:style>
  <w:style w:type="character" w:customStyle="1" w:styleId="eop">
    <w:name w:val="eop"/>
    <w:rsid w:val="00372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48853">
      <w:bodyDiv w:val="1"/>
      <w:marLeft w:val="0"/>
      <w:marRight w:val="0"/>
      <w:marTop w:val="0"/>
      <w:marBottom w:val="0"/>
      <w:divBdr>
        <w:top w:val="none" w:sz="0" w:space="0" w:color="auto"/>
        <w:left w:val="none" w:sz="0" w:space="0" w:color="auto"/>
        <w:bottom w:val="none" w:sz="0" w:space="0" w:color="auto"/>
        <w:right w:val="none" w:sz="0" w:space="0" w:color="auto"/>
      </w:divBdr>
    </w:div>
    <w:div w:id="890968301">
      <w:bodyDiv w:val="1"/>
      <w:marLeft w:val="0"/>
      <w:marRight w:val="0"/>
      <w:marTop w:val="0"/>
      <w:marBottom w:val="0"/>
      <w:divBdr>
        <w:top w:val="none" w:sz="0" w:space="0" w:color="auto"/>
        <w:left w:val="none" w:sz="0" w:space="0" w:color="auto"/>
        <w:bottom w:val="none" w:sz="0" w:space="0" w:color="auto"/>
        <w:right w:val="none" w:sz="0" w:space="0" w:color="auto"/>
      </w:divBdr>
    </w:div>
    <w:div w:id="1140002874">
      <w:bodyDiv w:val="1"/>
      <w:marLeft w:val="0"/>
      <w:marRight w:val="0"/>
      <w:marTop w:val="0"/>
      <w:marBottom w:val="0"/>
      <w:divBdr>
        <w:top w:val="none" w:sz="0" w:space="0" w:color="auto"/>
        <w:left w:val="none" w:sz="0" w:space="0" w:color="auto"/>
        <w:bottom w:val="none" w:sz="0" w:space="0" w:color="auto"/>
        <w:right w:val="none" w:sz="0" w:space="0" w:color="auto"/>
      </w:divBdr>
    </w:div>
    <w:div w:id="159897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2047</Words>
  <Characters>11260</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Camilo Andres Rodriguez Diaz</cp:lastModifiedBy>
  <cp:revision>2</cp:revision>
  <dcterms:created xsi:type="dcterms:W3CDTF">2023-06-23T17:27:00Z</dcterms:created>
  <dcterms:modified xsi:type="dcterms:W3CDTF">2023-06-23T17:27:00Z</dcterms:modified>
</cp:coreProperties>
</file>