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711"/>
        <w:gridCol w:w="63"/>
        <w:gridCol w:w="524"/>
        <w:gridCol w:w="468"/>
        <w:gridCol w:w="567"/>
        <w:gridCol w:w="567"/>
        <w:gridCol w:w="444"/>
        <w:gridCol w:w="50"/>
        <w:gridCol w:w="73"/>
        <w:gridCol w:w="992"/>
        <w:gridCol w:w="142"/>
        <w:gridCol w:w="142"/>
        <w:gridCol w:w="425"/>
        <w:gridCol w:w="142"/>
        <w:gridCol w:w="425"/>
        <w:gridCol w:w="142"/>
        <w:gridCol w:w="567"/>
        <w:gridCol w:w="282"/>
        <w:gridCol w:w="143"/>
        <w:gridCol w:w="142"/>
        <w:gridCol w:w="282"/>
        <w:gridCol w:w="568"/>
        <w:gridCol w:w="851"/>
        <w:gridCol w:w="567"/>
      </w:tblGrid>
      <w:tr w:rsidR="006F221A" w:rsidRPr="00DF1AAA" w14:paraId="7494E445" w14:textId="77777777" w:rsidTr="003841A9">
        <w:trPr>
          <w:trHeight w:val="295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0DD41" w14:textId="77777777" w:rsidR="006F221A" w:rsidRPr="00DF1AAA" w:rsidRDefault="006F221A" w:rsidP="003841A9">
            <w:pPr>
              <w:pStyle w:val="Sangradetextonormal"/>
              <w:ind w:left="-3"/>
              <w:rPr>
                <w:rFonts w:ascii="Verdana" w:hAnsi="Verdana"/>
                <w:i/>
                <w:sz w:val="16"/>
                <w:szCs w:val="16"/>
              </w:rPr>
            </w:pPr>
            <w:r w:rsidRPr="00DF1AAA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6F221A" w:rsidRPr="00DF1AAA" w14:paraId="7B018473" w14:textId="77777777" w:rsidTr="003841A9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062D38" w14:textId="77777777" w:rsidR="006F221A" w:rsidRPr="00DF1AAA" w:rsidRDefault="006F221A" w:rsidP="006F221A">
            <w:pPr>
              <w:pStyle w:val="Sangradetextonormal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CONSECUTIVO ESTUDIO JURÍDICO </w:t>
            </w:r>
          </w:p>
        </w:tc>
      </w:tr>
      <w:tr w:rsidR="006F221A" w:rsidRPr="00DF1AAA" w14:paraId="73C950D3" w14:textId="77777777" w:rsidTr="003841A9">
        <w:trPr>
          <w:trHeight w:val="454"/>
        </w:trPr>
        <w:tc>
          <w:tcPr>
            <w:tcW w:w="308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31815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Marque con una “X” la opción que corresponda</w:t>
            </w:r>
            <w:r w:rsidRPr="00DF1AAA">
              <w:rPr>
                <w:rFonts w:ascii="Verdana" w:hAnsi="Verdana"/>
                <w:sz w:val="16"/>
              </w:rPr>
              <w:t>.</w:t>
            </w:r>
          </w:p>
          <w:p w14:paraId="1CFF8B1D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894D4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252D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018E7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Por reclamación de tercero(s)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85539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A367C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9178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85FC7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revocatoria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78EFE9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50A6B3F2" w14:textId="77777777" w:rsidTr="003841A9">
        <w:trPr>
          <w:trHeight w:val="454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E9F6C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6F221A" w:rsidRPr="00DF1AAA" w14:paraId="3A109E00" w14:textId="77777777" w:rsidTr="003841A9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523038" w14:textId="77777777" w:rsidR="006F221A" w:rsidRPr="00DF1AAA" w:rsidRDefault="006F221A" w:rsidP="006F221A">
            <w:pPr>
              <w:pStyle w:val="Sangradetextonormal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IDENTIFICACIÓN DEL INMUEBLE</w:t>
            </w:r>
          </w:p>
        </w:tc>
      </w:tr>
      <w:tr w:rsidR="006F221A" w:rsidRPr="00DF1AAA" w14:paraId="122DAA65" w14:textId="77777777" w:rsidTr="003841A9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2EAF" w14:textId="77777777" w:rsidR="006F221A" w:rsidRPr="00DF1AAA" w:rsidRDefault="006F221A" w:rsidP="006F221A">
            <w:pPr>
              <w:pStyle w:val="Sangradetextonormal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UBICACIÓN DEL INMUEBLE</w:t>
            </w:r>
          </w:p>
        </w:tc>
      </w:tr>
      <w:tr w:rsidR="006F221A" w:rsidRPr="00DF1AAA" w14:paraId="1B6146CD" w14:textId="77777777" w:rsidTr="003841A9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AEB8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Expediente No: </w:t>
            </w:r>
          </w:p>
        </w:tc>
        <w:tc>
          <w:tcPr>
            <w:tcW w:w="8505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1B45D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1FFD0DB8" w14:textId="77777777" w:rsidTr="003841A9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F96A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5AA1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DE6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A53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5429A00" w14:textId="77777777" w:rsidTr="003841A9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DF8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Urbanización/Barrio: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00CB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C3A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48D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BD0F46A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7AE" w14:textId="77777777" w:rsidR="006F221A" w:rsidRPr="00DF1AAA" w:rsidRDefault="006F221A" w:rsidP="003841A9">
            <w:pPr>
              <w:pStyle w:val="Sangradetextonormal"/>
              <w:ind w:left="360" w:hanging="36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</w:tc>
      </w:tr>
      <w:tr w:rsidR="006F221A" w:rsidRPr="00DF1AAA" w14:paraId="468818BA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8E48" w14:textId="77777777" w:rsidR="006F221A" w:rsidRPr="00DF1AAA" w:rsidRDefault="006F221A" w:rsidP="003841A9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2.2 IDENTIFICACIÓN JURÍDICA</w:t>
            </w:r>
          </w:p>
        </w:tc>
      </w:tr>
      <w:tr w:rsidR="006F221A" w:rsidRPr="00DF1AAA" w14:paraId="3B4D4983" w14:textId="77777777" w:rsidTr="003841A9">
        <w:trPr>
          <w:trHeight w:val="340"/>
        </w:trPr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976BA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Matrícula Inmobiliaria Mayor Extensión:</w:t>
            </w:r>
          </w:p>
        </w:tc>
        <w:tc>
          <w:tcPr>
            <w:tcW w:w="263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BCB1A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77BA1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Matrícula Inmobiliaria Individual:</w:t>
            </w:r>
          </w:p>
        </w:tc>
        <w:tc>
          <w:tcPr>
            <w:tcW w:w="411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8EB" w14:textId="77777777" w:rsidR="006F221A" w:rsidRPr="00DF1AAA" w:rsidRDefault="006F221A" w:rsidP="003841A9">
            <w:pPr>
              <w:rPr>
                <w:rFonts w:ascii="Verdana" w:hAnsi="Verdana" w:cs="Arial"/>
              </w:rPr>
            </w:pPr>
          </w:p>
        </w:tc>
      </w:tr>
      <w:tr w:rsidR="006F221A" w:rsidRPr="00DF1AAA" w14:paraId="5AF38DD5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9EDC6" w14:textId="77777777" w:rsidR="006F221A" w:rsidRPr="00DF1AAA" w:rsidRDefault="006F221A" w:rsidP="003841A9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3. FORMA DE ADQUISICIÓN DEL PREDIO DE MAYOR EXTENSIÓN</w:t>
            </w:r>
          </w:p>
        </w:tc>
      </w:tr>
      <w:tr w:rsidR="006F221A" w:rsidRPr="00DF1AAA" w14:paraId="0F252B43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A77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Modo de Adquisición:</w:t>
            </w:r>
          </w:p>
        </w:tc>
      </w:tr>
      <w:tr w:rsidR="006F221A" w:rsidRPr="00DF1AAA" w14:paraId="7E1D8C86" w14:textId="77777777" w:rsidTr="003841A9">
        <w:trPr>
          <w:trHeight w:val="340"/>
        </w:trPr>
        <w:tc>
          <w:tcPr>
            <w:tcW w:w="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6FA0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la Escritura Pública, del Acto Administrativo o Sentencia:</w:t>
            </w:r>
          </w:p>
        </w:tc>
        <w:tc>
          <w:tcPr>
            <w:tcW w:w="5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0F2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Fecha de la Escritura Pública, del Acto Administrativo o Sentencia:                 </w:t>
            </w:r>
            <w:r w:rsidRPr="00DF1AAA">
              <w:rPr>
                <w:rFonts w:ascii="Verdana" w:hAnsi="Verdana"/>
                <w:color w:val="7F7F7F"/>
                <w:sz w:val="16"/>
              </w:rPr>
              <w:t xml:space="preserve"> DD/MM/AAAA</w:t>
            </w:r>
          </w:p>
        </w:tc>
      </w:tr>
      <w:tr w:rsidR="006F221A" w:rsidRPr="00DF1AAA" w14:paraId="29945605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F69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Notaría, Entidad o Autoridad Judicial:</w:t>
            </w:r>
          </w:p>
        </w:tc>
      </w:tr>
      <w:tr w:rsidR="006F221A" w:rsidRPr="00DF1AAA" w14:paraId="46CAB951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B4D7E2" w14:textId="77777777" w:rsidR="006F221A" w:rsidRPr="00DF1AAA" w:rsidRDefault="006F221A" w:rsidP="003841A9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4. LIMITACIONES AL DOMINIO</w:t>
            </w:r>
          </w:p>
        </w:tc>
      </w:tr>
      <w:tr w:rsidR="006F221A" w:rsidRPr="00DF1AAA" w14:paraId="7F19E0C4" w14:textId="77777777" w:rsidTr="003841A9">
        <w:trPr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257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¿Presenta Limitaciones de Dominio, Gravámenes y/o Medidas Cautelares?:</w:t>
            </w:r>
            <w:r w:rsidRPr="00DF1A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DA27D" w14:textId="77777777" w:rsidR="006F221A" w:rsidRPr="00DF1AAA" w:rsidRDefault="006F221A" w:rsidP="003841A9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F7CF5" w14:textId="77777777" w:rsidR="006F221A" w:rsidRPr="00DF1AAA" w:rsidRDefault="006F221A" w:rsidP="003841A9">
            <w:pPr>
              <w:pStyle w:val="Sangradetextonormal"/>
              <w:ind w:left="27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C468" w14:textId="77777777" w:rsidR="006F221A" w:rsidRPr="00DF1AAA" w:rsidRDefault="006F221A" w:rsidP="003841A9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NO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097EF" w14:textId="77777777" w:rsidR="006F221A" w:rsidRPr="00DF1AAA" w:rsidRDefault="006F221A" w:rsidP="003841A9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1709B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2C71E53C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C627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Si su respuesta es SI, indique cual(es):</w:t>
            </w:r>
          </w:p>
          <w:p w14:paraId="4A4E7EE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i/>
                <w:sz w:val="16"/>
              </w:rPr>
            </w:pPr>
          </w:p>
          <w:p w14:paraId="4066B790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i/>
                <w:sz w:val="16"/>
              </w:rPr>
            </w:pPr>
          </w:p>
          <w:p w14:paraId="3F9CD4C5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E9B720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59F80C16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40A49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  <w:p w14:paraId="06BB640C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DF9C57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218A33E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63B72E5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1B367DA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A3D38F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107E5F06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F4917E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5. IDENTIFICACIÓN DEL OCUPANTE</w:t>
            </w:r>
          </w:p>
        </w:tc>
      </w:tr>
      <w:tr w:rsidR="006F221A" w:rsidRPr="00DF1AAA" w14:paraId="173EA724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3142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proofErr w:type="gramStart"/>
            <w:r w:rsidRPr="00DF1AAA">
              <w:rPr>
                <w:rFonts w:ascii="Verdana" w:hAnsi="Verdana"/>
                <w:i/>
                <w:sz w:val="16"/>
              </w:rPr>
              <w:t>En caso que</w:t>
            </w:r>
            <w:proofErr w:type="gramEnd"/>
            <w:r w:rsidRPr="00DF1AAA">
              <w:rPr>
                <w:rFonts w:ascii="Verdana" w:hAnsi="Verdana"/>
                <w:i/>
                <w:sz w:val="16"/>
              </w:rPr>
              <w:t xml:space="preserve"> el trámite de inicio por solicitud de parte, diligencie los campos a continuación</w:t>
            </w:r>
          </w:p>
        </w:tc>
      </w:tr>
      <w:tr w:rsidR="006F221A" w:rsidRPr="00DF1AAA" w14:paraId="2240BF21" w14:textId="77777777" w:rsidTr="003841A9">
        <w:trPr>
          <w:trHeight w:val="340"/>
        </w:trPr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ED4B6" w14:textId="77777777" w:rsidR="006F221A" w:rsidRPr="00DF1AAA" w:rsidRDefault="006F221A" w:rsidP="003841A9">
            <w:pPr>
              <w:pStyle w:val="Sangradetextonormal"/>
              <w:ind w:left="601"/>
              <w:rPr>
                <w:rFonts w:ascii="Verdana" w:hAnsi="Verdana"/>
                <w:sz w:val="16"/>
              </w:rPr>
            </w:pPr>
            <w:proofErr w:type="spellStart"/>
            <w:r w:rsidRPr="00DF1AAA">
              <w:rPr>
                <w:rFonts w:ascii="Verdana" w:hAnsi="Verdana"/>
                <w:sz w:val="16"/>
              </w:rPr>
              <w:t>N°</w:t>
            </w:r>
            <w:proofErr w:type="spellEnd"/>
            <w:r w:rsidRPr="00DF1AAA">
              <w:rPr>
                <w:rFonts w:ascii="Verdana" w:hAnsi="Verdana"/>
                <w:sz w:val="16"/>
              </w:rPr>
              <w:t xml:space="preserve"> Radicado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332A5" w14:textId="77777777" w:rsidR="006F221A" w:rsidRPr="00DF1AAA" w:rsidRDefault="006F221A" w:rsidP="003841A9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A65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BBCE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7F7F7F"/>
                <w:sz w:val="16"/>
              </w:rPr>
            </w:pPr>
            <w:r w:rsidRPr="00DF1AAA">
              <w:rPr>
                <w:rFonts w:ascii="Verdana" w:hAnsi="Verdana"/>
                <w:b/>
                <w:color w:val="7F7F7F"/>
                <w:sz w:val="16"/>
              </w:rPr>
              <w:t>DD/MM/AAAA</w:t>
            </w:r>
          </w:p>
        </w:tc>
      </w:tr>
      <w:tr w:rsidR="006F221A" w:rsidRPr="00DF1AAA" w14:paraId="458D647C" w14:textId="77777777" w:rsidTr="003841A9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1210B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color w:val="7F7F7F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Ingrese los datos del (los) ocupante(s). Adicione cuantas filas sean necesarias.</w:t>
            </w:r>
          </w:p>
        </w:tc>
      </w:tr>
      <w:tr w:rsidR="006F221A" w:rsidRPr="00DF1AAA" w14:paraId="7AB7CC45" w14:textId="77777777" w:rsidTr="003841A9">
        <w:trPr>
          <w:trHeight w:val="6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4B972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Nombre: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206F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09E1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FE87D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BEAD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E6B1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1343DE4D" w14:textId="77777777" w:rsidTr="003841A9">
        <w:trPr>
          <w:trHeight w:val="6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6734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Nombre: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24B6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52679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1A6F5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4EB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42E3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6AFE0F5E" w14:textId="77777777" w:rsidTr="003841A9">
        <w:trPr>
          <w:trHeight w:val="375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B3EFA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lastRenderedPageBreak/>
              <w:t xml:space="preserve">5.1   FUENTE DE LA OCUPACIÓN: </w:t>
            </w:r>
          </w:p>
        </w:tc>
      </w:tr>
      <w:tr w:rsidR="006F221A" w:rsidRPr="00DF1AAA" w14:paraId="78FD65BA" w14:textId="77777777" w:rsidTr="003841A9">
        <w:trPr>
          <w:trHeight w:val="416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07559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Marque con una X la opción adecuada</w:t>
            </w:r>
          </w:p>
          <w:p w14:paraId="39C295E6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0FD7D893" w14:textId="77777777" w:rsidTr="003841A9">
        <w:trPr>
          <w:trHeight w:val="62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49439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Ocupante inicial: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707B9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Heredero:    </w:t>
            </w:r>
            <w:r w:rsidRPr="00DF1AAA">
              <w:rPr>
                <w:rFonts w:ascii="Verdana" w:hAnsi="Verdana"/>
                <w:sz w:val="20"/>
              </w:rPr>
              <w:t xml:space="preserve">   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04D2E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Comodatario:     </w:t>
            </w:r>
            <w:r w:rsidRPr="00DF1AAA">
              <w:rPr>
                <w:rFonts w:ascii="Verdana" w:hAnsi="Verdana"/>
                <w:sz w:val="20"/>
              </w:rPr>
              <w:t xml:space="preserve">    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92AF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Permutante:    </w:t>
            </w:r>
            <w:r w:rsidRPr="00DF1AAA">
              <w:rPr>
                <w:rFonts w:ascii="Verdana" w:hAnsi="Verdana"/>
                <w:sz w:val="20"/>
              </w:rPr>
              <w:t xml:space="preserve">      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12D86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Comprador:    </w:t>
            </w:r>
            <w:r w:rsidRPr="00DF1AAA">
              <w:rPr>
                <w:rFonts w:ascii="Verdana" w:hAnsi="Verdana"/>
                <w:sz w:val="20"/>
              </w:rPr>
              <w:t xml:space="preserve">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4161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794D599" w14:textId="73D80CB2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DF1AAA">
              <w:rPr>
                <w:rFonts w:ascii="Verdana" w:hAnsi="Verdana"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074A2" wp14:editId="5EA17A27">
                      <wp:simplePos x="0" y="0"/>
                      <wp:positionH relativeFrom="column">
                        <wp:posOffset>5792470</wp:posOffset>
                      </wp:positionH>
                      <wp:positionV relativeFrom="paragraph">
                        <wp:posOffset>-1905</wp:posOffset>
                      </wp:positionV>
                      <wp:extent cx="243840" cy="229870"/>
                      <wp:effectExtent l="8255" t="10795" r="5080" b="6985"/>
                      <wp:wrapNone/>
                      <wp:docPr id="49127246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74E0E" w14:textId="77777777" w:rsidR="006F221A" w:rsidRPr="008D181B" w:rsidRDefault="006F221A" w:rsidP="006F221A">
                                  <w:pPr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74A2" id="Rectángulo 1" o:spid="_x0000_s1026" style="position:absolute;margin-left:456.1pt;margin-top:-.1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7HEAIAACAEAAAOAAAAZHJzL2Uyb0RvYy54bWysU9uO2yAQfa/Uf0C8N07cpJt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">
                      <v:textbox>
                        <w:txbxContent>
                          <w:p w14:paraId="7BB74E0E" w14:textId="77777777" w:rsidR="006F221A" w:rsidRPr="008D181B" w:rsidRDefault="006F221A" w:rsidP="006F221A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1AAA">
              <w:rPr>
                <w:rFonts w:ascii="Verdana" w:hAnsi="Verdana"/>
                <w:sz w:val="16"/>
              </w:rPr>
              <w:t xml:space="preserve">Otro:    </w:t>
            </w:r>
          </w:p>
          <w:p w14:paraId="43D2FA44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41F55CE2" w14:textId="77777777" w:rsidTr="003841A9">
        <w:trPr>
          <w:trHeight w:val="621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3905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En caso de que su respuesta sea Otro, indique a continuación cual:</w:t>
            </w:r>
          </w:p>
          <w:p w14:paraId="124468CF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65758791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68DEB29F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42775BA6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7803B9A1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7E321738" w14:textId="77777777" w:rsidTr="003841A9">
        <w:trPr>
          <w:trHeight w:val="423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F92CA1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5.2 PRUEBA DE OCUPACIÓN:</w:t>
            </w:r>
          </w:p>
        </w:tc>
      </w:tr>
      <w:tr w:rsidR="006F221A" w:rsidRPr="00DF1AAA" w14:paraId="1B03BA81" w14:textId="77777777" w:rsidTr="003841A9">
        <w:trPr>
          <w:trHeight w:val="608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1AD90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55C4EA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141E7E8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686A928F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B856BA3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287F3770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337E9AC1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2F52FBB" w14:textId="77777777" w:rsidTr="003841A9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1698E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  <w:r w:rsidRPr="00DF1AAA">
              <w:rPr>
                <w:rFonts w:ascii="Verdana" w:hAnsi="Verdana"/>
                <w:b/>
                <w:sz w:val="16"/>
              </w:rPr>
              <w:t>6. ANÁLSIS DE LA OCUPACÍON</w:t>
            </w:r>
          </w:p>
        </w:tc>
      </w:tr>
      <w:tr w:rsidR="006F221A" w:rsidRPr="00DF1AAA" w14:paraId="4AAE2520" w14:textId="77777777" w:rsidTr="003841A9">
        <w:trPr>
          <w:cantSplit/>
          <w:trHeight w:val="1549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709"/>
              <w:gridCol w:w="567"/>
              <w:gridCol w:w="992"/>
              <w:gridCol w:w="567"/>
              <w:gridCol w:w="4656"/>
            </w:tblGrid>
            <w:tr w:rsidR="006F221A" w:rsidRPr="00DF1AAA" w14:paraId="4D50320A" w14:textId="77777777" w:rsidTr="003841A9">
              <w:trPr>
                <w:trHeight w:val="30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51A56" w14:textId="77777777" w:rsidR="006F221A" w:rsidRPr="00DF1AAA" w:rsidRDefault="006F221A" w:rsidP="003841A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 xml:space="preserve">Ocupación Interrumpida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02364" w14:textId="77777777" w:rsidR="006F221A" w:rsidRPr="00DF1AAA" w:rsidRDefault="006F221A" w:rsidP="003841A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A9E7A" w14:textId="77777777" w:rsidR="006F221A" w:rsidRPr="00DF1AAA" w:rsidRDefault="006F221A" w:rsidP="003841A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E7E6C" w14:textId="77777777" w:rsidR="006F221A" w:rsidRPr="00DF1AAA" w:rsidRDefault="006F221A" w:rsidP="003841A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 xml:space="preserve">NO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4AF61" w14:textId="77777777" w:rsidR="006F221A" w:rsidRPr="00DF1AAA" w:rsidRDefault="006F221A" w:rsidP="003841A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F448" w14:textId="77777777" w:rsidR="006F221A" w:rsidRPr="00DF1AAA" w:rsidRDefault="006F221A" w:rsidP="003841A9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</w:tbl>
          <w:p w14:paraId="189C9934" w14:textId="77777777" w:rsidR="006F221A" w:rsidRPr="00DF1AAA" w:rsidRDefault="006F221A" w:rsidP="003841A9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5D202FC4" w14:textId="77777777" w:rsidTr="003841A9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D3102C" w14:textId="77777777" w:rsidR="006F221A" w:rsidRPr="00DF1AAA" w:rsidRDefault="006F221A" w:rsidP="003841A9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7. </w:t>
            </w:r>
            <w:r w:rsidRPr="00DF1AAA">
              <w:rPr>
                <w:rFonts w:ascii="Verdana" w:hAnsi="Verdana"/>
              </w:rPr>
              <w:t xml:space="preserve"> </w:t>
            </w:r>
            <w:r w:rsidRPr="00DF1AAA">
              <w:rPr>
                <w:rFonts w:ascii="Verdana" w:hAnsi="Verdana"/>
                <w:b/>
                <w:sz w:val="16"/>
              </w:rPr>
              <w:t>RESULTADO DEL ESTUDIO DE VIABILIDAD JURÍDICA</w:t>
            </w:r>
          </w:p>
        </w:tc>
      </w:tr>
      <w:tr w:rsidR="006F221A" w:rsidRPr="00DF1AAA" w14:paraId="36C4DCEC" w14:textId="77777777" w:rsidTr="003841A9">
        <w:trPr>
          <w:cantSplit/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4C7E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FE452E5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Una vez revisados los requisitos, se encontró que la Cesión a Título Gratuito es:</w:t>
            </w:r>
          </w:p>
          <w:p w14:paraId="654CDBDA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B3108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DF1AAA">
              <w:rPr>
                <w:rFonts w:ascii="Verdana" w:hAnsi="Verdana"/>
                <w:b/>
              </w:rPr>
              <w:t>VIABLE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DCE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00A0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DF1AAA">
              <w:rPr>
                <w:rFonts w:ascii="Verdana" w:hAnsi="Verdana"/>
                <w:b/>
              </w:rPr>
              <w:t>NO VIABLE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3E63E" w14:textId="77777777" w:rsidR="006F221A" w:rsidRPr="00DF1AAA" w:rsidRDefault="006F221A" w:rsidP="003841A9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6F221A" w:rsidRPr="00DF1AAA" w14:paraId="2479EE84" w14:textId="77777777" w:rsidTr="003841A9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C2213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  <w:p w14:paraId="1E9412AA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19CBC7B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4F7816A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62CAB55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AB59DF6" w14:textId="77777777" w:rsidR="006F221A" w:rsidRPr="00DF1AAA" w:rsidRDefault="006F221A" w:rsidP="003841A9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</w:tbl>
    <w:p w14:paraId="74BFF313" w14:textId="77777777" w:rsidR="006F221A" w:rsidRPr="00DF1AAA" w:rsidRDefault="006F221A" w:rsidP="006F221A">
      <w:pPr>
        <w:pStyle w:val="Sangradetextonormal"/>
        <w:ind w:left="0"/>
        <w:rPr>
          <w:rFonts w:ascii="Verdana" w:hAnsi="Verdana"/>
          <w:sz w:val="16"/>
        </w:rPr>
      </w:pPr>
    </w:p>
    <w:p w14:paraId="02DD17CB" w14:textId="77777777" w:rsidR="006F221A" w:rsidRPr="00DF1AAA" w:rsidRDefault="006F221A" w:rsidP="006F221A">
      <w:pPr>
        <w:pStyle w:val="Sangradetextonormal"/>
        <w:ind w:left="0"/>
        <w:rPr>
          <w:rFonts w:ascii="Verdana" w:hAnsi="Verdana"/>
          <w:sz w:val="16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092"/>
        <w:gridCol w:w="905"/>
        <w:gridCol w:w="1909"/>
        <w:gridCol w:w="817"/>
        <w:gridCol w:w="1500"/>
        <w:gridCol w:w="680"/>
        <w:gridCol w:w="817"/>
      </w:tblGrid>
      <w:tr w:rsidR="006F221A" w:rsidRPr="00DF1AAA" w14:paraId="1D5791A6" w14:textId="77777777" w:rsidTr="003841A9">
        <w:tc>
          <w:tcPr>
            <w:tcW w:w="720" w:type="pct"/>
            <w:shd w:val="clear" w:color="auto" w:fill="auto"/>
            <w:vAlign w:val="center"/>
          </w:tcPr>
          <w:p w14:paraId="76E66BD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Diligenciado por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0C3C73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BE44B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B5E57F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D60F13F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B13F44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color w:val="7F7F7F"/>
                <w:sz w:val="16"/>
              </w:rPr>
              <w:t>DD/MM/AAAA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8EFAF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433ED85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Firma</w:t>
            </w:r>
          </w:p>
          <w:p w14:paraId="5CFDFF6E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73D14E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54F691EE" w14:textId="77777777" w:rsidTr="003841A9">
        <w:tc>
          <w:tcPr>
            <w:tcW w:w="720" w:type="pct"/>
            <w:shd w:val="clear" w:color="auto" w:fill="auto"/>
            <w:vAlign w:val="center"/>
          </w:tcPr>
          <w:p w14:paraId="437B5BD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Revisado por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E7EBBA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EF16470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DA6D8D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4DA1DED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EBAFB2B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color w:val="7F7F7F"/>
                <w:sz w:val="16"/>
              </w:rPr>
              <w:t>DD/MM/AAAA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64273F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3E66BDC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Firma</w:t>
            </w:r>
          </w:p>
          <w:p w14:paraId="068BD50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D788E4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</w:tbl>
    <w:p w14:paraId="12493F64" w14:textId="77777777" w:rsidR="006F221A" w:rsidRPr="006F221A" w:rsidRDefault="006F221A" w:rsidP="006F221A">
      <w:pPr>
        <w:pStyle w:val="Sangradetextonormal"/>
        <w:ind w:left="0"/>
        <w:rPr>
          <w:rFonts w:ascii="Verdana" w:hAnsi="Verdana"/>
          <w:sz w:val="14"/>
          <w:szCs w:val="14"/>
        </w:rPr>
      </w:pPr>
      <w:r w:rsidRPr="006F221A">
        <w:rPr>
          <w:rFonts w:ascii="Verdana" w:hAnsi="Verdana"/>
          <w:i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F221A">
        <w:rPr>
          <w:rFonts w:ascii="Verdana" w:hAnsi="Verdana"/>
          <w:i/>
          <w:sz w:val="14"/>
          <w:szCs w:val="14"/>
        </w:rPr>
        <w:t>link</w:t>
      </w:r>
      <w:proofErr w:type="gramEnd"/>
      <w:r w:rsidRPr="006F221A">
        <w:rPr>
          <w:rFonts w:ascii="Verdana" w:hAnsi="Verdana"/>
          <w:i/>
          <w:sz w:val="14"/>
          <w:szCs w:val="14"/>
        </w:rPr>
        <w:t>:   https://www.minvivienda.gov.co/sistema-integrado-de-gestion/mapa-de-procesos/gestion-de-tecnologias-de-la-informacion-y-las-comunicaciones</w:t>
      </w:r>
    </w:p>
    <w:p w14:paraId="57E2384A" w14:textId="77777777" w:rsidR="006F6A14" w:rsidRPr="0037520D" w:rsidRDefault="006F6A14" w:rsidP="006F6A14">
      <w:pPr>
        <w:rPr>
          <w:rFonts w:ascii="Verdana" w:hAnsi="Verdana"/>
        </w:rPr>
      </w:pPr>
    </w:p>
    <w:p w14:paraId="67A3F699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sectPr w:rsidR="00702E49" w:rsidRPr="00AF3B5E" w:rsidSect="00CD68B4">
      <w:headerReference w:type="default" r:id="rId10"/>
      <w:footerReference w:type="default" r:id="rId11"/>
      <w:pgSz w:w="11906" w:h="16838" w:code="9"/>
      <w:pgMar w:top="851" w:right="707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CC9D" w14:textId="77777777" w:rsidR="008B6FC1" w:rsidRDefault="008B6FC1">
      <w:r>
        <w:separator/>
      </w:r>
    </w:p>
  </w:endnote>
  <w:endnote w:type="continuationSeparator" w:id="0">
    <w:p w14:paraId="0005564C" w14:textId="77777777" w:rsidR="008B6FC1" w:rsidRDefault="008B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282B87EA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804E77">
      <w:rPr>
        <w:rStyle w:val="Ninguno"/>
        <w:rFonts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9741" w14:textId="77777777" w:rsidR="008B6FC1" w:rsidRDefault="008B6FC1">
      <w:r>
        <w:separator/>
      </w:r>
    </w:p>
  </w:footnote>
  <w:footnote w:type="continuationSeparator" w:id="0">
    <w:p w14:paraId="01280279" w14:textId="77777777" w:rsidR="008B6FC1" w:rsidRDefault="008B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734845691" name="Imagen 173484569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1040FFAD" w14:textId="66084DAD" w:rsidR="00710CA9" w:rsidRPr="000A1C9C" w:rsidRDefault="006E380F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FORMATO: </w:t>
          </w:r>
          <w:r w:rsidR="00710CA9" w:rsidRPr="007D51B4">
            <w:rPr>
              <w:sz w:val="22"/>
              <w:szCs w:val="22"/>
            </w:rPr>
            <w:t xml:space="preserve"> 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ESTUDIO DE VIABILIDAD </w:t>
          </w:r>
          <w:r w:rsidR="00754967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JURÍDIC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A</w:t>
          </w:r>
        </w:p>
        <w:p w14:paraId="289D456C" w14:textId="280104DE" w:rsidR="00710CA9" w:rsidRPr="000A1C9C" w:rsidRDefault="00710CA9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ARTÍCULO </w:t>
          </w:r>
          <w:r w:rsidR="003E1E71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2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</w:t>
          </w:r>
          <w:r w:rsidR="003E1E71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L</w:t>
          </w:r>
          <w:r w:rsidR="003E1E71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A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</w:t>
          </w:r>
          <w:r w:rsidR="003E1E71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LEY</w:t>
          </w:r>
          <w:r w:rsidR="006547BB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</w:t>
          </w:r>
          <w:r w:rsidR="004F24F4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1001 DE 2005</w:t>
          </w:r>
        </w:p>
        <w:p w14:paraId="05DB3968" w14:textId="347D1534" w:rsidR="006E380F" w:rsidRPr="009727A5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  <w:szCs w:val="20"/>
              <w:lang w:val="es-CO"/>
            </w:rPr>
          </w:pPr>
        </w:p>
        <w:p w14:paraId="2298826F" w14:textId="77777777" w:rsidR="006E380F" w:rsidRPr="009727A5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GESTIÓN A LA POLÍTICA DE VIVIENDA</w:t>
          </w:r>
        </w:p>
        <w:p w14:paraId="141E596D" w14:textId="4A33FF53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</w:t>
          </w:r>
          <w:r w:rsidR="004F24F4">
            <w:rPr>
              <w:rFonts w:ascii="Verdana" w:hAnsi="Verdana"/>
              <w:sz w:val="20"/>
              <w:szCs w:val="20"/>
            </w:rPr>
            <w:t>5</w:t>
          </w:r>
          <w:r w:rsidRPr="009727A5">
            <w:rPr>
              <w:rFonts w:ascii="Verdana" w:hAnsi="Verdana"/>
              <w:sz w:val="20"/>
              <w:szCs w:val="20"/>
            </w:rPr>
            <w:t xml:space="preserve">.0, Fecha: </w:t>
          </w:r>
          <w:r w:rsidR="00804E77" w:rsidRPr="00804E77">
            <w:rPr>
              <w:rFonts w:ascii="Verdana" w:hAnsi="Verdana"/>
              <w:color w:val="000000" w:themeColor="text1"/>
              <w:sz w:val="20"/>
              <w:szCs w:val="20"/>
            </w:rPr>
            <w:t>08</w:t>
          </w:r>
          <w:r w:rsidRPr="00804E77">
            <w:rPr>
              <w:rFonts w:ascii="Verdana" w:hAnsi="Verdana"/>
              <w:color w:val="000000" w:themeColor="text1"/>
              <w:sz w:val="20"/>
              <w:szCs w:val="20"/>
            </w:rPr>
            <w:t>/0</w:t>
          </w:r>
          <w:r w:rsidR="00BE0DB4" w:rsidRPr="00804E77">
            <w:rPr>
              <w:rFonts w:ascii="Verdana" w:hAnsi="Verdana"/>
              <w:color w:val="000000" w:themeColor="text1"/>
              <w:sz w:val="20"/>
              <w:szCs w:val="20"/>
            </w:rPr>
            <w:t>8</w:t>
          </w:r>
          <w:r w:rsidRPr="00804E77">
            <w:rPr>
              <w:rFonts w:ascii="Verdana" w:hAnsi="Verdana"/>
              <w:color w:val="000000" w:themeColor="text1"/>
              <w:sz w:val="20"/>
              <w:szCs w:val="20"/>
            </w:rPr>
            <w:t>/</w:t>
          </w:r>
          <w:r w:rsidRPr="009727A5">
            <w:rPr>
              <w:rFonts w:ascii="Verdana" w:hAnsi="Verdana"/>
              <w:sz w:val="20"/>
              <w:szCs w:val="20"/>
            </w:rPr>
            <w:t>2023, Código: GPV-F-</w:t>
          </w:r>
          <w:r w:rsidR="004F24F4">
            <w:rPr>
              <w:rFonts w:ascii="Verdana" w:hAnsi="Verdana"/>
              <w:sz w:val="20"/>
              <w:szCs w:val="20"/>
            </w:rPr>
            <w:t>29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D21FE6"/>
    <w:multiLevelType w:val="multilevel"/>
    <w:tmpl w:val="EE54A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AD1F0E"/>
    <w:multiLevelType w:val="hybridMultilevel"/>
    <w:tmpl w:val="3502FDBA"/>
    <w:numStyleLink w:val="Estiloimportado5"/>
  </w:abstractNum>
  <w:abstractNum w:abstractNumId="5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7B1F3870"/>
    <w:multiLevelType w:val="multilevel"/>
    <w:tmpl w:val="1A46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3572341">
    <w:abstractNumId w:val="0"/>
  </w:num>
  <w:num w:numId="2" w16cid:durableId="549608711">
    <w:abstractNumId w:val="5"/>
  </w:num>
  <w:num w:numId="3" w16cid:durableId="643509308">
    <w:abstractNumId w:val="7"/>
  </w:num>
  <w:num w:numId="4" w16cid:durableId="415446061">
    <w:abstractNumId w:val="2"/>
  </w:num>
  <w:num w:numId="5" w16cid:durableId="1173569214">
    <w:abstractNumId w:val="4"/>
  </w:num>
  <w:num w:numId="6" w16cid:durableId="1376390903">
    <w:abstractNumId w:val="11"/>
  </w:num>
  <w:num w:numId="7" w16cid:durableId="765803955">
    <w:abstractNumId w:val="9"/>
  </w:num>
  <w:num w:numId="8" w16cid:durableId="132140157">
    <w:abstractNumId w:val="6"/>
  </w:num>
  <w:num w:numId="9" w16cid:durableId="1983265721">
    <w:abstractNumId w:val="8"/>
  </w:num>
  <w:num w:numId="10" w16cid:durableId="1938170582">
    <w:abstractNumId w:val="1"/>
  </w:num>
  <w:num w:numId="11" w16cid:durableId="1974360604">
    <w:abstractNumId w:val="12"/>
  </w:num>
  <w:num w:numId="12" w16cid:durableId="794912147">
    <w:abstractNumId w:val="10"/>
  </w:num>
  <w:num w:numId="13" w16cid:durableId="38780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2344B"/>
    <w:rsid w:val="001335AF"/>
    <w:rsid w:val="00136FA4"/>
    <w:rsid w:val="00141635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2F8D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C3FDA"/>
    <w:rsid w:val="003D283F"/>
    <w:rsid w:val="003D696C"/>
    <w:rsid w:val="003E0FF0"/>
    <w:rsid w:val="003E1E71"/>
    <w:rsid w:val="003F34F9"/>
    <w:rsid w:val="003F4DB7"/>
    <w:rsid w:val="003F56CF"/>
    <w:rsid w:val="003F56F9"/>
    <w:rsid w:val="004005EE"/>
    <w:rsid w:val="004015E8"/>
    <w:rsid w:val="00401781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24F4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21A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4967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4E77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B6FC1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0730"/>
    <w:rsid w:val="009F4B37"/>
    <w:rsid w:val="00A008DE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0DB4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24FDD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A0364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2023-08-08T13:07:00Z</dcterms:created>
  <dcterms:modified xsi:type="dcterms:W3CDTF">2023-08-08T13:07:00Z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